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20C80" w14:textId="77777777" w:rsidR="006E27C5" w:rsidRPr="00CE4DC7" w:rsidRDefault="004079CE" w:rsidP="004079CE">
      <w:pPr>
        <w:jc w:val="center"/>
        <w:rPr>
          <w:rFonts w:ascii="Times" w:hAnsi="Times"/>
          <w:sz w:val="22"/>
        </w:rPr>
      </w:pPr>
      <w:r w:rsidRPr="00CE4DC7">
        <w:rPr>
          <w:rFonts w:ascii="Times" w:hAnsi="Times"/>
          <w:noProof/>
          <w:sz w:val="22"/>
        </w:rPr>
        <w:drawing>
          <wp:inline distT="0" distB="0" distL="0" distR="0" wp14:anchorId="26FF734C" wp14:editId="08D8BFF1">
            <wp:extent cx="2509736" cy="6361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envr-logo.eps"/>
                    <pic:cNvPicPr/>
                  </pic:nvPicPr>
                  <pic:blipFill>
                    <a:blip r:embed="rId7">
                      <a:extLst>
                        <a:ext uri="{28A0092B-C50C-407E-A947-70E740481C1C}">
                          <a14:useLocalDpi xmlns:a14="http://schemas.microsoft.com/office/drawing/2010/main" val="0"/>
                        </a:ext>
                      </a:extLst>
                    </a:blip>
                    <a:stretch>
                      <a:fillRect/>
                    </a:stretch>
                  </pic:blipFill>
                  <pic:spPr>
                    <a:xfrm>
                      <a:off x="0" y="0"/>
                      <a:ext cx="2511105" cy="636495"/>
                    </a:xfrm>
                    <a:prstGeom prst="rect">
                      <a:avLst/>
                    </a:prstGeom>
                  </pic:spPr>
                </pic:pic>
              </a:graphicData>
            </a:graphic>
          </wp:inline>
        </w:drawing>
      </w:r>
    </w:p>
    <w:p w14:paraId="75B66875" w14:textId="77777777" w:rsidR="004079CE" w:rsidRPr="00CE4DC7" w:rsidRDefault="004079CE">
      <w:pPr>
        <w:rPr>
          <w:rFonts w:ascii="Times" w:hAnsi="Times"/>
          <w:sz w:val="22"/>
        </w:rPr>
      </w:pPr>
    </w:p>
    <w:p w14:paraId="71D24829" w14:textId="77777777" w:rsidR="004079CE" w:rsidRPr="00CE4DC7" w:rsidRDefault="004079CE" w:rsidP="00030803">
      <w:pPr>
        <w:jc w:val="center"/>
        <w:rPr>
          <w:rFonts w:ascii="Times" w:hAnsi="Times"/>
          <w:sz w:val="22"/>
        </w:rPr>
      </w:pPr>
      <w:r w:rsidRPr="00CE4DC7">
        <w:rPr>
          <w:rFonts w:ascii="Times" w:hAnsi="Times"/>
          <w:sz w:val="22"/>
        </w:rPr>
        <w:t>Thank you for your interest in organizing a symposium for the ACS Division of Environmental Chemistry. To better assist you with symposium planning, and to insure a diverse program at each National Meeting, we would appreciate your responses to the following questions.</w:t>
      </w:r>
    </w:p>
    <w:p w14:paraId="2B27503F" w14:textId="77777777" w:rsidR="004079CE" w:rsidRPr="00CE4DC7" w:rsidRDefault="004079CE">
      <w:pPr>
        <w:rPr>
          <w:rFonts w:ascii="Times" w:hAnsi="Times"/>
          <w:sz w:val="22"/>
        </w:rPr>
      </w:pPr>
    </w:p>
    <w:p w14:paraId="639AB23F" w14:textId="2D32FA82" w:rsidR="005F449F" w:rsidRPr="00382292" w:rsidRDefault="00382292" w:rsidP="005F449F">
      <w:pPr>
        <w:rPr>
          <w:rFonts w:ascii="Times" w:hAnsi="Times"/>
          <w:b/>
        </w:rPr>
      </w:pPr>
      <w:r w:rsidRPr="00382292">
        <w:rPr>
          <w:rFonts w:ascii="Times" w:hAnsi="Times"/>
          <w:b/>
        </w:rPr>
        <w:t xml:space="preserve">Please complete this form and return it to the Program Chairs </w:t>
      </w:r>
      <w:r w:rsidR="005F449F" w:rsidRPr="00382292">
        <w:rPr>
          <w:rFonts w:ascii="Times" w:hAnsi="Times"/>
          <w:b/>
        </w:rPr>
        <w:t>via email to:</w:t>
      </w:r>
    </w:p>
    <w:p w14:paraId="40B50955" w14:textId="77777777" w:rsidR="005F449F" w:rsidRPr="00CE4DC7" w:rsidRDefault="005F449F" w:rsidP="005F449F">
      <w:pPr>
        <w:rPr>
          <w:rFonts w:ascii="Times" w:hAnsi="Times"/>
          <w:sz w:val="22"/>
        </w:rPr>
      </w:pPr>
      <w:r w:rsidRPr="00CE4DC7">
        <w:rPr>
          <w:rFonts w:ascii="Times" w:hAnsi="Times"/>
          <w:sz w:val="22"/>
        </w:rPr>
        <w:tab/>
        <w:t>Jillian Goldfarb, Fall National Meeting Program Chair</w:t>
      </w:r>
      <w:r w:rsidRPr="00CE4DC7">
        <w:rPr>
          <w:rFonts w:ascii="Times" w:hAnsi="Times"/>
          <w:sz w:val="22"/>
        </w:rPr>
        <w:tab/>
      </w:r>
      <w:r>
        <w:rPr>
          <w:rFonts w:ascii="Times" w:hAnsi="Times"/>
          <w:sz w:val="22"/>
        </w:rPr>
        <w:tab/>
      </w:r>
      <w:r w:rsidRPr="00CE4DC7">
        <w:rPr>
          <w:rFonts w:ascii="Times" w:hAnsi="Times"/>
          <w:sz w:val="22"/>
        </w:rPr>
        <w:t>jilliang@bu.edu</w:t>
      </w:r>
    </w:p>
    <w:p w14:paraId="7C33D1AD" w14:textId="77777777" w:rsidR="005F449F" w:rsidRPr="00CE4DC7" w:rsidRDefault="005F449F" w:rsidP="005F449F">
      <w:pPr>
        <w:rPr>
          <w:rFonts w:ascii="Times" w:hAnsi="Times"/>
          <w:sz w:val="22"/>
        </w:rPr>
      </w:pPr>
      <w:r w:rsidRPr="00CE4DC7">
        <w:rPr>
          <w:rFonts w:ascii="Times" w:hAnsi="Times"/>
          <w:sz w:val="22"/>
        </w:rPr>
        <w:tab/>
      </w:r>
      <w:proofErr w:type="spellStart"/>
      <w:r w:rsidRPr="00CE4DC7">
        <w:rPr>
          <w:rFonts w:ascii="Times" w:hAnsi="Times"/>
          <w:sz w:val="22"/>
        </w:rPr>
        <w:t>Sherine</w:t>
      </w:r>
      <w:proofErr w:type="spellEnd"/>
      <w:r w:rsidRPr="00CE4DC7">
        <w:rPr>
          <w:rFonts w:ascii="Times" w:hAnsi="Times"/>
          <w:sz w:val="22"/>
        </w:rPr>
        <w:t xml:space="preserve"> </w:t>
      </w:r>
      <w:proofErr w:type="spellStart"/>
      <w:r w:rsidRPr="00CE4DC7">
        <w:rPr>
          <w:rFonts w:ascii="Times" w:hAnsi="Times"/>
          <w:sz w:val="22"/>
        </w:rPr>
        <w:t>Obare</w:t>
      </w:r>
      <w:proofErr w:type="spellEnd"/>
      <w:r w:rsidRPr="00CE4DC7">
        <w:rPr>
          <w:rFonts w:ascii="Times" w:hAnsi="Times"/>
          <w:sz w:val="22"/>
        </w:rPr>
        <w:t>, Spring National Meeting Program Chair</w:t>
      </w:r>
      <w:r w:rsidRPr="00CE4DC7">
        <w:rPr>
          <w:rFonts w:ascii="Times" w:hAnsi="Times"/>
          <w:sz w:val="22"/>
        </w:rPr>
        <w:tab/>
      </w:r>
      <w:r>
        <w:rPr>
          <w:rFonts w:ascii="Times" w:hAnsi="Times"/>
          <w:sz w:val="22"/>
        </w:rPr>
        <w:tab/>
      </w:r>
      <w:r w:rsidRPr="00CE4DC7">
        <w:rPr>
          <w:rFonts w:ascii="Times" w:hAnsi="Times"/>
          <w:sz w:val="22"/>
        </w:rPr>
        <w:t>sherine.obare@wmich.edu</w:t>
      </w:r>
    </w:p>
    <w:p w14:paraId="0DE34A01" w14:textId="77777777" w:rsidR="005F449F" w:rsidRDefault="005F449F" w:rsidP="00793DC8">
      <w:pPr>
        <w:ind w:left="5760"/>
        <w:rPr>
          <w:rFonts w:ascii="Times" w:hAnsi="Times"/>
          <w:sz w:val="22"/>
        </w:rPr>
      </w:pPr>
    </w:p>
    <w:p w14:paraId="71EC7488" w14:textId="77777777" w:rsidR="00030803" w:rsidRPr="00CE4DC7" w:rsidRDefault="00030803">
      <w:pPr>
        <w:rPr>
          <w:rFonts w:ascii="Times" w:hAnsi="Times"/>
          <w:sz w:val="22"/>
        </w:rPr>
      </w:pPr>
    </w:p>
    <w:p w14:paraId="5E1B5661" w14:textId="45192D52" w:rsidR="00A27BA8" w:rsidRPr="00721E00" w:rsidRDefault="00A27BA8" w:rsidP="00030803">
      <w:pPr>
        <w:jc w:val="center"/>
        <w:rPr>
          <w:rFonts w:ascii="Times" w:hAnsi="Times"/>
          <w:b/>
          <w:sz w:val="28"/>
        </w:rPr>
      </w:pPr>
      <w:r w:rsidRPr="00721E00">
        <w:rPr>
          <w:rFonts w:ascii="Times" w:hAnsi="Times"/>
          <w:b/>
          <w:sz w:val="28"/>
        </w:rPr>
        <w:t>Organizer Information</w:t>
      </w:r>
    </w:p>
    <w:p w14:paraId="445543A6" w14:textId="0A763EC7" w:rsidR="00A27BA8" w:rsidRPr="00CE4DC7" w:rsidRDefault="00A27BA8">
      <w:pPr>
        <w:rPr>
          <w:rFonts w:ascii="Times" w:hAnsi="Times"/>
          <w:i/>
          <w:sz w:val="22"/>
        </w:rPr>
      </w:pPr>
      <w:r w:rsidRPr="00CE4DC7">
        <w:rPr>
          <w:rFonts w:ascii="Times" w:hAnsi="Times"/>
          <w:i/>
          <w:sz w:val="22"/>
        </w:rPr>
        <w:t xml:space="preserve">Every ENVR symposium </w:t>
      </w:r>
      <w:r w:rsidR="00721E00">
        <w:rPr>
          <w:rFonts w:ascii="Times" w:hAnsi="Times"/>
          <w:i/>
          <w:sz w:val="22"/>
        </w:rPr>
        <w:t>needs</w:t>
      </w:r>
      <w:r w:rsidRPr="00CE4DC7">
        <w:rPr>
          <w:rFonts w:ascii="Times" w:hAnsi="Times"/>
          <w:i/>
          <w:sz w:val="22"/>
        </w:rPr>
        <w:t xml:space="preserve"> a minimum of 2, maximum of 5 organizers, including the Primary contact. If </w:t>
      </w:r>
      <w:r w:rsidR="00721E00">
        <w:rPr>
          <w:rFonts w:ascii="Times" w:hAnsi="Times"/>
          <w:i/>
          <w:sz w:val="22"/>
        </w:rPr>
        <w:t>you do not have a co-organizer,</w:t>
      </w:r>
      <w:r w:rsidRPr="00CE4DC7">
        <w:rPr>
          <w:rFonts w:ascii="Times" w:hAnsi="Times"/>
          <w:i/>
          <w:sz w:val="22"/>
        </w:rPr>
        <w:t xml:space="preserve"> please contact program chairs for assistance.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E4DC7" w:rsidRPr="00CE4DC7" w14:paraId="113292C1" w14:textId="5230D437" w:rsidTr="00AD4A67">
        <w:tc>
          <w:tcPr>
            <w:tcW w:w="1596" w:type="dxa"/>
          </w:tcPr>
          <w:p w14:paraId="0BD2F4C3" w14:textId="77777777" w:rsidR="00CE4DC7" w:rsidRPr="00CE4DC7" w:rsidRDefault="00CE4DC7">
            <w:pPr>
              <w:rPr>
                <w:rFonts w:ascii="Times" w:hAnsi="Times"/>
                <w:sz w:val="22"/>
              </w:rPr>
            </w:pPr>
          </w:p>
        </w:tc>
        <w:tc>
          <w:tcPr>
            <w:tcW w:w="1596" w:type="dxa"/>
          </w:tcPr>
          <w:p w14:paraId="04E6FF34" w14:textId="77777777" w:rsidR="00CE4DC7" w:rsidRPr="00CE4DC7" w:rsidRDefault="00CE4DC7">
            <w:pPr>
              <w:rPr>
                <w:rFonts w:ascii="Times" w:hAnsi="Times"/>
                <w:sz w:val="22"/>
              </w:rPr>
            </w:pPr>
            <w:r w:rsidRPr="00CE4DC7">
              <w:rPr>
                <w:rFonts w:ascii="Times" w:hAnsi="Times"/>
                <w:sz w:val="22"/>
              </w:rPr>
              <w:t xml:space="preserve">Organizer 1 </w:t>
            </w:r>
          </w:p>
          <w:p w14:paraId="37048F6B" w14:textId="2CD91B86" w:rsidR="00CE4DC7" w:rsidRPr="00CE4DC7" w:rsidRDefault="00CE4DC7">
            <w:pPr>
              <w:rPr>
                <w:rFonts w:ascii="Times" w:hAnsi="Times"/>
                <w:sz w:val="22"/>
              </w:rPr>
            </w:pPr>
            <w:r w:rsidRPr="00CE4DC7">
              <w:rPr>
                <w:rFonts w:ascii="Times" w:hAnsi="Times"/>
                <w:sz w:val="22"/>
              </w:rPr>
              <w:t>(Primary Contact)</w:t>
            </w:r>
          </w:p>
        </w:tc>
        <w:tc>
          <w:tcPr>
            <w:tcW w:w="1596" w:type="dxa"/>
          </w:tcPr>
          <w:p w14:paraId="44FEC6A6" w14:textId="2001AEE9" w:rsidR="00CE4DC7" w:rsidRPr="00CE4DC7" w:rsidRDefault="00CE4DC7">
            <w:pPr>
              <w:rPr>
                <w:rFonts w:ascii="Times" w:hAnsi="Times"/>
                <w:sz w:val="22"/>
              </w:rPr>
            </w:pPr>
            <w:r w:rsidRPr="00CE4DC7">
              <w:rPr>
                <w:rFonts w:ascii="Times" w:hAnsi="Times"/>
                <w:sz w:val="22"/>
              </w:rPr>
              <w:t>Organizer 2</w:t>
            </w:r>
          </w:p>
        </w:tc>
        <w:tc>
          <w:tcPr>
            <w:tcW w:w="1596" w:type="dxa"/>
          </w:tcPr>
          <w:p w14:paraId="7D17B2C8" w14:textId="7B9FE234" w:rsidR="00CE4DC7" w:rsidRPr="00CE4DC7" w:rsidRDefault="00CE4DC7">
            <w:pPr>
              <w:rPr>
                <w:rFonts w:ascii="Times" w:hAnsi="Times"/>
                <w:sz w:val="22"/>
              </w:rPr>
            </w:pPr>
            <w:r w:rsidRPr="00CE4DC7">
              <w:rPr>
                <w:rFonts w:ascii="Times" w:hAnsi="Times"/>
                <w:sz w:val="22"/>
              </w:rPr>
              <w:t>Organizer 3</w:t>
            </w:r>
          </w:p>
        </w:tc>
        <w:tc>
          <w:tcPr>
            <w:tcW w:w="1596" w:type="dxa"/>
          </w:tcPr>
          <w:p w14:paraId="70B916BE" w14:textId="345F34A8" w:rsidR="00CE4DC7" w:rsidRPr="00CE4DC7" w:rsidRDefault="00CE4DC7">
            <w:pPr>
              <w:rPr>
                <w:rFonts w:ascii="Times" w:hAnsi="Times"/>
                <w:sz w:val="22"/>
              </w:rPr>
            </w:pPr>
            <w:r w:rsidRPr="00CE4DC7">
              <w:rPr>
                <w:rFonts w:ascii="Times" w:hAnsi="Times"/>
                <w:sz w:val="22"/>
              </w:rPr>
              <w:t>Organizer 4</w:t>
            </w:r>
          </w:p>
        </w:tc>
        <w:tc>
          <w:tcPr>
            <w:tcW w:w="1596" w:type="dxa"/>
          </w:tcPr>
          <w:p w14:paraId="364A3200" w14:textId="3D1F23FE" w:rsidR="00CE4DC7" w:rsidRPr="00CE4DC7" w:rsidRDefault="00CE4DC7">
            <w:pPr>
              <w:rPr>
                <w:rFonts w:ascii="Times" w:hAnsi="Times"/>
                <w:sz w:val="22"/>
              </w:rPr>
            </w:pPr>
            <w:r w:rsidRPr="00CE4DC7">
              <w:rPr>
                <w:rFonts w:ascii="Times" w:hAnsi="Times"/>
                <w:sz w:val="22"/>
              </w:rPr>
              <w:t>Organizer 5</w:t>
            </w:r>
          </w:p>
        </w:tc>
      </w:tr>
      <w:tr w:rsidR="00CE4DC7" w:rsidRPr="00CE4DC7" w14:paraId="387C19CB" w14:textId="576CF2AE" w:rsidTr="00AD4A67">
        <w:tc>
          <w:tcPr>
            <w:tcW w:w="1596" w:type="dxa"/>
          </w:tcPr>
          <w:p w14:paraId="5C349F66" w14:textId="3FB5E29F" w:rsidR="00CE4DC7" w:rsidRPr="00CE4DC7" w:rsidRDefault="00CE4DC7">
            <w:pPr>
              <w:rPr>
                <w:rFonts w:ascii="Times" w:hAnsi="Times"/>
                <w:sz w:val="22"/>
              </w:rPr>
            </w:pPr>
            <w:r w:rsidRPr="00CE4DC7">
              <w:rPr>
                <w:rFonts w:ascii="Times" w:hAnsi="Times"/>
                <w:sz w:val="22"/>
              </w:rPr>
              <w:t>Name</w:t>
            </w:r>
          </w:p>
        </w:tc>
        <w:tc>
          <w:tcPr>
            <w:tcW w:w="1596" w:type="dxa"/>
          </w:tcPr>
          <w:p w14:paraId="69D3E91D" w14:textId="77777777" w:rsidR="00CE4DC7" w:rsidRPr="00CE4DC7" w:rsidRDefault="00CE4DC7">
            <w:pPr>
              <w:rPr>
                <w:rFonts w:ascii="Times" w:hAnsi="Times"/>
                <w:sz w:val="22"/>
              </w:rPr>
            </w:pPr>
          </w:p>
        </w:tc>
        <w:tc>
          <w:tcPr>
            <w:tcW w:w="1596" w:type="dxa"/>
          </w:tcPr>
          <w:p w14:paraId="01A2EE4E" w14:textId="77777777" w:rsidR="00CE4DC7" w:rsidRPr="00CE4DC7" w:rsidRDefault="00CE4DC7">
            <w:pPr>
              <w:rPr>
                <w:rFonts w:ascii="Times" w:hAnsi="Times"/>
                <w:sz w:val="22"/>
              </w:rPr>
            </w:pPr>
          </w:p>
        </w:tc>
        <w:tc>
          <w:tcPr>
            <w:tcW w:w="1596" w:type="dxa"/>
          </w:tcPr>
          <w:p w14:paraId="629CE7F9" w14:textId="77777777" w:rsidR="00CE4DC7" w:rsidRPr="00CE4DC7" w:rsidRDefault="00CE4DC7">
            <w:pPr>
              <w:rPr>
                <w:rFonts w:ascii="Times" w:hAnsi="Times"/>
                <w:sz w:val="22"/>
              </w:rPr>
            </w:pPr>
          </w:p>
        </w:tc>
        <w:tc>
          <w:tcPr>
            <w:tcW w:w="1596" w:type="dxa"/>
          </w:tcPr>
          <w:p w14:paraId="2F81F6DA" w14:textId="77777777" w:rsidR="00CE4DC7" w:rsidRPr="00CE4DC7" w:rsidRDefault="00CE4DC7">
            <w:pPr>
              <w:rPr>
                <w:rFonts w:ascii="Times" w:hAnsi="Times"/>
                <w:sz w:val="22"/>
              </w:rPr>
            </w:pPr>
          </w:p>
        </w:tc>
        <w:tc>
          <w:tcPr>
            <w:tcW w:w="1596" w:type="dxa"/>
          </w:tcPr>
          <w:p w14:paraId="09A6DE66" w14:textId="77777777" w:rsidR="00CE4DC7" w:rsidRPr="00CE4DC7" w:rsidRDefault="00CE4DC7">
            <w:pPr>
              <w:rPr>
                <w:rFonts w:ascii="Times" w:hAnsi="Times"/>
                <w:sz w:val="22"/>
              </w:rPr>
            </w:pPr>
          </w:p>
        </w:tc>
      </w:tr>
      <w:tr w:rsidR="00CE4DC7" w:rsidRPr="00CE4DC7" w14:paraId="4EF49B65" w14:textId="61AE92B8" w:rsidTr="00AD4A67">
        <w:tc>
          <w:tcPr>
            <w:tcW w:w="1596" w:type="dxa"/>
          </w:tcPr>
          <w:p w14:paraId="7361BB0C" w14:textId="18FA5101" w:rsidR="00CE4DC7" w:rsidRPr="00CE4DC7" w:rsidRDefault="00CE4DC7">
            <w:pPr>
              <w:rPr>
                <w:rFonts w:ascii="Times" w:hAnsi="Times"/>
                <w:sz w:val="22"/>
              </w:rPr>
            </w:pPr>
            <w:r w:rsidRPr="00CE4DC7">
              <w:rPr>
                <w:rFonts w:ascii="Times" w:hAnsi="Times"/>
                <w:sz w:val="22"/>
              </w:rPr>
              <w:t>Email Address</w:t>
            </w:r>
          </w:p>
        </w:tc>
        <w:tc>
          <w:tcPr>
            <w:tcW w:w="1596" w:type="dxa"/>
          </w:tcPr>
          <w:p w14:paraId="0751A862" w14:textId="77777777" w:rsidR="00CE4DC7" w:rsidRPr="00CE4DC7" w:rsidRDefault="00CE4DC7">
            <w:pPr>
              <w:rPr>
                <w:rFonts w:ascii="Times" w:hAnsi="Times"/>
                <w:sz w:val="22"/>
              </w:rPr>
            </w:pPr>
          </w:p>
        </w:tc>
        <w:tc>
          <w:tcPr>
            <w:tcW w:w="1596" w:type="dxa"/>
          </w:tcPr>
          <w:p w14:paraId="62B5762A" w14:textId="77777777" w:rsidR="00CE4DC7" w:rsidRPr="00CE4DC7" w:rsidRDefault="00CE4DC7">
            <w:pPr>
              <w:rPr>
                <w:rFonts w:ascii="Times" w:hAnsi="Times"/>
                <w:sz w:val="22"/>
              </w:rPr>
            </w:pPr>
          </w:p>
        </w:tc>
        <w:tc>
          <w:tcPr>
            <w:tcW w:w="1596" w:type="dxa"/>
          </w:tcPr>
          <w:p w14:paraId="66831CCC" w14:textId="77777777" w:rsidR="00CE4DC7" w:rsidRPr="00CE4DC7" w:rsidRDefault="00CE4DC7">
            <w:pPr>
              <w:rPr>
                <w:rFonts w:ascii="Times" w:hAnsi="Times"/>
                <w:sz w:val="22"/>
              </w:rPr>
            </w:pPr>
          </w:p>
        </w:tc>
        <w:tc>
          <w:tcPr>
            <w:tcW w:w="1596" w:type="dxa"/>
          </w:tcPr>
          <w:p w14:paraId="06793C62" w14:textId="77777777" w:rsidR="00CE4DC7" w:rsidRPr="00CE4DC7" w:rsidRDefault="00CE4DC7">
            <w:pPr>
              <w:rPr>
                <w:rFonts w:ascii="Times" w:hAnsi="Times"/>
                <w:sz w:val="22"/>
              </w:rPr>
            </w:pPr>
          </w:p>
        </w:tc>
        <w:tc>
          <w:tcPr>
            <w:tcW w:w="1596" w:type="dxa"/>
          </w:tcPr>
          <w:p w14:paraId="013F885F" w14:textId="77777777" w:rsidR="00CE4DC7" w:rsidRPr="00CE4DC7" w:rsidRDefault="00CE4DC7">
            <w:pPr>
              <w:rPr>
                <w:rFonts w:ascii="Times" w:hAnsi="Times"/>
                <w:sz w:val="22"/>
              </w:rPr>
            </w:pPr>
          </w:p>
        </w:tc>
      </w:tr>
      <w:tr w:rsidR="00CE4DC7" w:rsidRPr="00CE4DC7" w14:paraId="63B344C9" w14:textId="7D5F4AB9" w:rsidTr="00AD4A67">
        <w:tc>
          <w:tcPr>
            <w:tcW w:w="1596" w:type="dxa"/>
          </w:tcPr>
          <w:p w14:paraId="5024D615" w14:textId="6F62BF23" w:rsidR="00CE4DC7" w:rsidRPr="00CE4DC7" w:rsidRDefault="00CE4DC7">
            <w:pPr>
              <w:rPr>
                <w:rFonts w:ascii="Times" w:hAnsi="Times"/>
                <w:sz w:val="22"/>
              </w:rPr>
            </w:pPr>
            <w:r w:rsidRPr="00CE4DC7">
              <w:rPr>
                <w:rFonts w:ascii="Times" w:hAnsi="Times"/>
                <w:sz w:val="22"/>
              </w:rPr>
              <w:t>Phone Number</w:t>
            </w:r>
          </w:p>
        </w:tc>
        <w:tc>
          <w:tcPr>
            <w:tcW w:w="1596" w:type="dxa"/>
          </w:tcPr>
          <w:p w14:paraId="3035B3CE" w14:textId="77777777" w:rsidR="00CE4DC7" w:rsidRPr="00CE4DC7" w:rsidRDefault="00CE4DC7">
            <w:pPr>
              <w:rPr>
                <w:rFonts w:ascii="Times" w:hAnsi="Times"/>
                <w:sz w:val="22"/>
              </w:rPr>
            </w:pPr>
          </w:p>
        </w:tc>
        <w:tc>
          <w:tcPr>
            <w:tcW w:w="1596" w:type="dxa"/>
          </w:tcPr>
          <w:p w14:paraId="173FA6F4" w14:textId="77777777" w:rsidR="00CE4DC7" w:rsidRPr="00CE4DC7" w:rsidRDefault="00CE4DC7">
            <w:pPr>
              <w:rPr>
                <w:rFonts w:ascii="Times" w:hAnsi="Times"/>
                <w:sz w:val="22"/>
              </w:rPr>
            </w:pPr>
          </w:p>
        </w:tc>
        <w:tc>
          <w:tcPr>
            <w:tcW w:w="1596" w:type="dxa"/>
          </w:tcPr>
          <w:p w14:paraId="7FF48C32" w14:textId="77777777" w:rsidR="00CE4DC7" w:rsidRPr="00CE4DC7" w:rsidRDefault="00CE4DC7">
            <w:pPr>
              <w:rPr>
                <w:rFonts w:ascii="Times" w:hAnsi="Times"/>
                <w:sz w:val="22"/>
              </w:rPr>
            </w:pPr>
          </w:p>
        </w:tc>
        <w:tc>
          <w:tcPr>
            <w:tcW w:w="1596" w:type="dxa"/>
          </w:tcPr>
          <w:p w14:paraId="61502B7E" w14:textId="77777777" w:rsidR="00CE4DC7" w:rsidRPr="00CE4DC7" w:rsidRDefault="00CE4DC7">
            <w:pPr>
              <w:rPr>
                <w:rFonts w:ascii="Times" w:hAnsi="Times"/>
                <w:sz w:val="22"/>
              </w:rPr>
            </w:pPr>
          </w:p>
        </w:tc>
        <w:tc>
          <w:tcPr>
            <w:tcW w:w="1596" w:type="dxa"/>
          </w:tcPr>
          <w:p w14:paraId="4BC28D79" w14:textId="77777777" w:rsidR="00CE4DC7" w:rsidRPr="00CE4DC7" w:rsidRDefault="00CE4DC7">
            <w:pPr>
              <w:rPr>
                <w:rFonts w:ascii="Times" w:hAnsi="Times"/>
                <w:sz w:val="22"/>
              </w:rPr>
            </w:pPr>
          </w:p>
        </w:tc>
      </w:tr>
      <w:tr w:rsidR="00CE4DC7" w:rsidRPr="00CE4DC7" w14:paraId="139C8447" w14:textId="01BA407D" w:rsidTr="00AD4A67">
        <w:tc>
          <w:tcPr>
            <w:tcW w:w="1596" w:type="dxa"/>
          </w:tcPr>
          <w:p w14:paraId="5440093F" w14:textId="768B5D19" w:rsidR="00CE4DC7" w:rsidRPr="00CE4DC7" w:rsidRDefault="00CE4DC7">
            <w:pPr>
              <w:rPr>
                <w:rFonts w:ascii="Times" w:hAnsi="Times"/>
                <w:sz w:val="22"/>
              </w:rPr>
            </w:pPr>
            <w:r w:rsidRPr="00CE4DC7">
              <w:rPr>
                <w:rFonts w:ascii="Times" w:hAnsi="Times"/>
                <w:sz w:val="22"/>
              </w:rPr>
              <w:t xml:space="preserve">Affiliation </w:t>
            </w:r>
          </w:p>
        </w:tc>
        <w:tc>
          <w:tcPr>
            <w:tcW w:w="1596" w:type="dxa"/>
          </w:tcPr>
          <w:p w14:paraId="37AF9A7B" w14:textId="77777777" w:rsidR="00CE4DC7" w:rsidRPr="00CE4DC7" w:rsidRDefault="00CE4DC7">
            <w:pPr>
              <w:rPr>
                <w:rFonts w:ascii="Times" w:hAnsi="Times"/>
                <w:sz w:val="22"/>
              </w:rPr>
            </w:pPr>
          </w:p>
        </w:tc>
        <w:tc>
          <w:tcPr>
            <w:tcW w:w="1596" w:type="dxa"/>
          </w:tcPr>
          <w:p w14:paraId="66C621B8" w14:textId="77777777" w:rsidR="00CE4DC7" w:rsidRPr="00CE4DC7" w:rsidRDefault="00CE4DC7">
            <w:pPr>
              <w:rPr>
                <w:rFonts w:ascii="Times" w:hAnsi="Times"/>
                <w:sz w:val="22"/>
              </w:rPr>
            </w:pPr>
          </w:p>
        </w:tc>
        <w:tc>
          <w:tcPr>
            <w:tcW w:w="1596" w:type="dxa"/>
          </w:tcPr>
          <w:p w14:paraId="5A088328" w14:textId="77777777" w:rsidR="00CE4DC7" w:rsidRPr="00CE4DC7" w:rsidRDefault="00CE4DC7">
            <w:pPr>
              <w:rPr>
                <w:rFonts w:ascii="Times" w:hAnsi="Times"/>
                <w:sz w:val="22"/>
              </w:rPr>
            </w:pPr>
          </w:p>
        </w:tc>
        <w:tc>
          <w:tcPr>
            <w:tcW w:w="1596" w:type="dxa"/>
          </w:tcPr>
          <w:p w14:paraId="5C11DD2F" w14:textId="77777777" w:rsidR="00CE4DC7" w:rsidRPr="00CE4DC7" w:rsidRDefault="00CE4DC7">
            <w:pPr>
              <w:rPr>
                <w:rFonts w:ascii="Times" w:hAnsi="Times"/>
                <w:sz w:val="22"/>
              </w:rPr>
            </w:pPr>
          </w:p>
        </w:tc>
        <w:tc>
          <w:tcPr>
            <w:tcW w:w="1596" w:type="dxa"/>
          </w:tcPr>
          <w:p w14:paraId="6148B39B" w14:textId="77777777" w:rsidR="00CE4DC7" w:rsidRPr="00CE4DC7" w:rsidRDefault="00CE4DC7">
            <w:pPr>
              <w:rPr>
                <w:rFonts w:ascii="Times" w:hAnsi="Times"/>
                <w:sz w:val="22"/>
              </w:rPr>
            </w:pPr>
          </w:p>
        </w:tc>
      </w:tr>
    </w:tbl>
    <w:p w14:paraId="2E542335" w14:textId="77777777" w:rsidR="00AD4A67" w:rsidRPr="00AD4A67" w:rsidRDefault="00AD4A67">
      <w:pPr>
        <w:rPr>
          <w:rFonts w:ascii="Times" w:hAnsi="Times"/>
        </w:rPr>
      </w:pPr>
    </w:p>
    <w:p w14:paraId="17E4C546" w14:textId="0FC8DF8D" w:rsidR="00AD4A67" w:rsidRPr="00721E00" w:rsidRDefault="00AD4A67" w:rsidP="00AD4A67">
      <w:pPr>
        <w:jc w:val="center"/>
        <w:rPr>
          <w:rFonts w:ascii="Times" w:hAnsi="Times"/>
          <w:b/>
          <w:sz w:val="28"/>
        </w:rPr>
      </w:pPr>
      <w:r w:rsidRPr="00721E00">
        <w:rPr>
          <w:rFonts w:ascii="Times" w:hAnsi="Times"/>
          <w:b/>
          <w:sz w:val="28"/>
        </w:rPr>
        <w:t>Proposed Symposium</w:t>
      </w:r>
      <w:r w:rsidR="000B20D4" w:rsidRPr="00721E00">
        <w:rPr>
          <w:rFonts w:ascii="Times" w:hAnsi="Times"/>
          <w:b/>
          <w:sz w:val="28"/>
        </w:rPr>
        <w:t xml:space="preserve"> Information</w:t>
      </w:r>
    </w:p>
    <w:p w14:paraId="3E70DCBB" w14:textId="74CE6DB8" w:rsidR="00AD4A67" w:rsidRDefault="00AD4A67" w:rsidP="00AD4A67">
      <w:pPr>
        <w:rPr>
          <w:rFonts w:ascii="Times" w:hAnsi="Times"/>
          <w:sz w:val="22"/>
        </w:rPr>
      </w:pPr>
    </w:p>
    <w:p w14:paraId="6CD7695D" w14:textId="46C47EDA" w:rsidR="00AD4A67" w:rsidRDefault="00721E00" w:rsidP="00AD4A67">
      <w:pPr>
        <w:rPr>
          <w:rFonts w:ascii="Times" w:hAnsi="Times"/>
          <w:sz w:val="22"/>
        </w:rPr>
      </w:pPr>
      <w:r>
        <w:rPr>
          <w:rFonts w:ascii="Times" w:hAnsi="Times"/>
          <w:sz w:val="22"/>
        </w:rPr>
        <w:t xml:space="preserve">1. </w:t>
      </w:r>
      <w:r w:rsidR="00AD4A67">
        <w:rPr>
          <w:rFonts w:ascii="Times" w:hAnsi="Times"/>
          <w:sz w:val="22"/>
        </w:rPr>
        <w:t xml:space="preserve">Title of Proposed Symposium: </w:t>
      </w:r>
    </w:p>
    <w:p w14:paraId="1EF20F12" w14:textId="77777777" w:rsidR="00AD4A67" w:rsidRDefault="00AD4A67" w:rsidP="00AD4A67">
      <w:pPr>
        <w:rPr>
          <w:rFonts w:ascii="Times" w:hAnsi="Times"/>
          <w:sz w:val="22"/>
        </w:rPr>
      </w:pPr>
    </w:p>
    <w:p w14:paraId="55DCCD38" w14:textId="77777777" w:rsidR="00030803" w:rsidRDefault="00030803" w:rsidP="00AD4A67">
      <w:pPr>
        <w:rPr>
          <w:rFonts w:ascii="Times" w:hAnsi="Times"/>
          <w:sz w:val="22"/>
        </w:rPr>
      </w:pPr>
    </w:p>
    <w:p w14:paraId="4E4DC8AE" w14:textId="7B43415E" w:rsidR="00AD4A67" w:rsidRDefault="00721E00" w:rsidP="00AD4A67">
      <w:pPr>
        <w:rPr>
          <w:rFonts w:ascii="Times" w:hAnsi="Times"/>
          <w:sz w:val="22"/>
        </w:rPr>
      </w:pPr>
      <w:r>
        <w:rPr>
          <w:rFonts w:ascii="Times" w:hAnsi="Times"/>
          <w:sz w:val="22"/>
        </w:rPr>
        <w:t xml:space="preserve">2. </w:t>
      </w:r>
      <w:r w:rsidR="00AD4A67">
        <w:rPr>
          <w:rFonts w:ascii="Times" w:hAnsi="Times"/>
          <w:sz w:val="22"/>
        </w:rPr>
        <w:t>Symposium Description:</w:t>
      </w:r>
    </w:p>
    <w:p w14:paraId="6D6E2327" w14:textId="2704E4EC" w:rsidR="00AD4A67" w:rsidRPr="00AD4A67" w:rsidRDefault="00AD4A67" w:rsidP="00AD4A67">
      <w:pPr>
        <w:rPr>
          <w:rFonts w:ascii="Times" w:hAnsi="Times"/>
          <w:i/>
          <w:sz w:val="22"/>
        </w:rPr>
      </w:pPr>
      <w:r w:rsidRPr="00AD4A67">
        <w:rPr>
          <w:rFonts w:ascii="Times" w:hAnsi="Times"/>
          <w:i/>
          <w:sz w:val="22"/>
        </w:rPr>
        <w:t>(~250 word “Call for Papers” that is provided to ACS and ENVR members to attr</w:t>
      </w:r>
      <w:r w:rsidR="005F449F">
        <w:rPr>
          <w:rFonts w:ascii="Times" w:hAnsi="Times"/>
          <w:i/>
          <w:sz w:val="22"/>
        </w:rPr>
        <w:t>act submissions to your session</w:t>
      </w:r>
      <w:r w:rsidRPr="00AD4A67">
        <w:rPr>
          <w:rFonts w:ascii="Times" w:hAnsi="Times"/>
          <w:i/>
          <w:sz w:val="22"/>
        </w:rPr>
        <w:t>. Please include details such as: intended focus of symposium, type of research presented, broader relevance/audience, etc.)</w:t>
      </w:r>
    </w:p>
    <w:p w14:paraId="0C032148" w14:textId="77777777" w:rsidR="00AD4A67" w:rsidRDefault="00AD4A67" w:rsidP="00AD4A67">
      <w:pPr>
        <w:rPr>
          <w:rFonts w:ascii="Times" w:hAnsi="Times"/>
          <w:sz w:val="22"/>
        </w:rPr>
      </w:pPr>
    </w:p>
    <w:p w14:paraId="7BEF983D" w14:textId="77777777" w:rsidR="00030803" w:rsidRDefault="00030803" w:rsidP="00AD4A67">
      <w:pPr>
        <w:rPr>
          <w:rFonts w:ascii="Times" w:hAnsi="Times"/>
          <w:sz w:val="22"/>
        </w:rPr>
      </w:pPr>
    </w:p>
    <w:p w14:paraId="31B05C97" w14:textId="77777777" w:rsidR="00030803" w:rsidRDefault="00030803" w:rsidP="00AD4A67">
      <w:pPr>
        <w:rPr>
          <w:rFonts w:ascii="Times" w:hAnsi="Times"/>
          <w:sz w:val="22"/>
        </w:rPr>
      </w:pPr>
    </w:p>
    <w:p w14:paraId="7C2B69B7" w14:textId="77777777" w:rsidR="005F449F" w:rsidRDefault="005F449F" w:rsidP="00AD4A67">
      <w:pPr>
        <w:rPr>
          <w:rFonts w:ascii="Times" w:hAnsi="Times"/>
          <w:sz w:val="22"/>
        </w:rPr>
      </w:pPr>
    </w:p>
    <w:p w14:paraId="14CEFFD0" w14:textId="77777777" w:rsidR="00E0698A" w:rsidRDefault="00E0698A" w:rsidP="00AD4A67">
      <w:pPr>
        <w:rPr>
          <w:rFonts w:ascii="Times" w:hAnsi="Times"/>
          <w:sz w:val="22"/>
        </w:rPr>
      </w:pPr>
    </w:p>
    <w:p w14:paraId="2C711E7A" w14:textId="77777777" w:rsidR="005F449F" w:rsidRDefault="005F449F" w:rsidP="00AD4A67">
      <w:pPr>
        <w:rPr>
          <w:rFonts w:ascii="Times" w:hAnsi="Times"/>
          <w:sz w:val="22"/>
        </w:rPr>
      </w:pPr>
    </w:p>
    <w:p w14:paraId="75BBDBF0" w14:textId="57591784" w:rsidR="005F449F" w:rsidRDefault="005F449F" w:rsidP="005F449F">
      <w:pPr>
        <w:rPr>
          <w:rFonts w:ascii="Times" w:hAnsi="Times"/>
          <w:sz w:val="22"/>
        </w:rPr>
      </w:pPr>
      <w:r>
        <w:rPr>
          <w:rFonts w:ascii="Times" w:hAnsi="Times"/>
          <w:sz w:val="22"/>
        </w:rPr>
        <w:t>2. Abbreviated Symposium Description:</w:t>
      </w:r>
    </w:p>
    <w:p w14:paraId="643898F7" w14:textId="0B767729" w:rsidR="00E0698A" w:rsidRDefault="005F449F" w:rsidP="005F449F">
      <w:pPr>
        <w:rPr>
          <w:rFonts w:ascii="Times" w:hAnsi="Times"/>
          <w:i/>
          <w:sz w:val="22"/>
        </w:rPr>
      </w:pPr>
      <w:r>
        <w:rPr>
          <w:rFonts w:ascii="Times" w:hAnsi="Times"/>
          <w:i/>
          <w:sz w:val="22"/>
        </w:rPr>
        <w:t>(~</w:t>
      </w:r>
      <w:r w:rsidR="00794ED1">
        <w:rPr>
          <w:rFonts w:ascii="Times" w:hAnsi="Times"/>
          <w:i/>
          <w:sz w:val="22"/>
        </w:rPr>
        <w:t>400 character maximum</w:t>
      </w:r>
      <w:r>
        <w:rPr>
          <w:rFonts w:ascii="Times" w:hAnsi="Times"/>
          <w:i/>
          <w:sz w:val="22"/>
        </w:rPr>
        <w:t xml:space="preserve"> description entered into the MAPS system so people can locate your symposium)</w:t>
      </w:r>
    </w:p>
    <w:p w14:paraId="560487FC" w14:textId="77777777" w:rsidR="005F449F" w:rsidRDefault="005F449F" w:rsidP="005F449F">
      <w:pPr>
        <w:rPr>
          <w:rFonts w:ascii="Times" w:hAnsi="Times"/>
          <w:i/>
          <w:sz w:val="22"/>
        </w:rPr>
      </w:pPr>
    </w:p>
    <w:p w14:paraId="1B953DAA" w14:textId="77777777" w:rsidR="005F449F" w:rsidRDefault="005F449F" w:rsidP="005F449F">
      <w:pPr>
        <w:rPr>
          <w:rFonts w:ascii="Times" w:hAnsi="Times"/>
          <w:i/>
          <w:sz w:val="22"/>
        </w:rPr>
      </w:pPr>
    </w:p>
    <w:p w14:paraId="429E8B76" w14:textId="77777777" w:rsidR="005F449F" w:rsidRDefault="005F449F" w:rsidP="005F449F">
      <w:pPr>
        <w:rPr>
          <w:rFonts w:ascii="Times" w:hAnsi="Times"/>
          <w:sz w:val="22"/>
        </w:rPr>
      </w:pPr>
    </w:p>
    <w:p w14:paraId="230A8069" w14:textId="77777777" w:rsidR="007A06CD" w:rsidRDefault="007A06CD" w:rsidP="005F449F">
      <w:pPr>
        <w:rPr>
          <w:rFonts w:ascii="Times" w:hAnsi="Times"/>
          <w:sz w:val="22"/>
        </w:rPr>
      </w:pPr>
    </w:p>
    <w:p w14:paraId="6117AE81" w14:textId="72B6C081" w:rsidR="00AD4A67" w:rsidRPr="00AD4A67" w:rsidRDefault="005F449F" w:rsidP="00AD4A67">
      <w:pPr>
        <w:rPr>
          <w:rFonts w:ascii="Times" w:hAnsi="Times"/>
        </w:rPr>
      </w:pPr>
      <w:r>
        <w:rPr>
          <w:rFonts w:ascii="Times" w:hAnsi="Times"/>
        </w:rPr>
        <w:t>4</w:t>
      </w:r>
      <w:r w:rsidR="00721E00">
        <w:rPr>
          <w:rFonts w:ascii="Times" w:hAnsi="Times"/>
        </w:rPr>
        <w:t xml:space="preserve">. </w:t>
      </w:r>
      <w:r w:rsidR="00AD4A67" w:rsidRPr="00AD4A67">
        <w:rPr>
          <w:rFonts w:ascii="Times" w:hAnsi="Times"/>
        </w:rPr>
        <w:t>Invited Speakers:</w:t>
      </w:r>
    </w:p>
    <w:p w14:paraId="6F208618" w14:textId="27A744D8" w:rsidR="00AD4A67" w:rsidRPr="00030803" w:rsidRDefault="00AD4A67" w:rsidP="00AD4A67">
      <w:pPr>
        <w:rPr>
          <w:rFonts w:ascii="Times" w:hAnsi="Times"/>
          <w:i/>
          <w:sz w:val="22"/>
        </w:rPr>
      </w:pPr>
      <w:r w:rsidRPr="00030803">
        <w:rPr>
          <w:rFonts w:ascii="Times" w:hAnsi="Times"/>
          <w:i/>
          <w:sz w:val="22"/>
        </w:rPr>
        <w:lastRenderedPageBreak/>
        <w:t>(If you intend to invite specific speakers to present at the symposium (keynote, invited speaker) please provide their name(s)/</w:t>
      </w:r>
      <w:r w:rsidR="001E4B53" w:rsidRPr="00030803">
        <w:rPr>
          <w:rFonts w:ascii="Times" w:hAnsi="Times"/>
          <w:i/>
          <w:sz w:val="22"/>
        </w:rPr>
        <w:t>affiliation</w:t>
      </w:r>
      <w:r w:rsidRPr="00030803">
        <w:rPr>
          <w:rFonts w:ascii="Times" w:hAnsi="Times"/>
          <w:i/>
          <w:sz w:val="22"/>
        </w:rPr>
        <w:t xml:space="preserve">(s) and a brief highlight of their work. Please note, this is to assist us with meeting planning; </w:t>
      </w:r>
      <w:r w:rsidRPr="00030803">
        <w:rPr>
          <w:rFonts w:ascii="Times" w:hAnsi="Times"/>
          <w:b/>
          <w:i/>
          <w:sz w:val="22"/>
        </w:rPr>
        <w:t xml:space="preserve">we will not contact </w:t>
      </w:r>
      <w:r w:rsidRPr="00030803">
        <w:rPr>
          <w:rFonts w:ascii="Times" w:hAnsi="Times"/>
          <w:i/>
          <w:sz w:val="22"/>
        </w:rPr>
        <w:t>speakers on your behalf.)</w:t>
      </w:r>
    </w:p>
    <w:p w14:paraId="6C38441D" w14:textId="77777777" w:rsidR="00AD4A67" w:rsidRDefault="00AD4A67" w:rsidP="00AD4A67">
      <w:pPr>
        <w:rPr>
          <w:rFonts w:ascii="Times" w:hAnsi="Times"/>
          <w:sz w:val="22"/>
        </w:rPr>
      </w:pPr>
    </w:p>
    <w:p w14:paraId="459A07CB" w14:textId="77777777" w:rsidR="00AD4A67" w:rsidRDefault="00AD4A67" w:rsidP="00AD4A67">
      <w:pPr>
        <w:rPr>
          <w:rFonts w:ascii="Times" w:hAnsi="Times"/>
          <w:sz w:val="22"/>
        </w:rPr>
      </w:pPr>
    </w:p>
    <w:p w14:paraId="12B9B84F" w14:textId="77777777" w:rsidR="00030803" w:rsidRDefault="00030803" w:rsidP="00AD4A67">
      <w:pPr>
        <w:rPr>
          <w:rFonts w:ascii="Times" w:hAnsi="Times"/>
          <w:sz w:val="22"/>
        </w:rPr>
      </w:pPr>
    </w:p>
    <w:p w14:paraId="4129C8F1" w14:textId="7B5C1060" w:rsidR="00AD4A67" w:rsidRPr="00721E00" w:rsidRDefault="005F449F" w:rsidP="00AD4A67">
      <w:pPr>
        <w:rPr>
          <w:rFonts w:ascii="Times" w:hAnsi="Times"/>
        </w:rPr>
      </w:pPr>
      <w:r>
        <w:rPr>
          <w:rFonts w:ascii="Times" w:hAnsi="Times"/>
        </w:rPr>
        <w:t>5</w:t>
      </w:r>
      <w:r w:rsidR="00721E00" w:rsidRPr="00721E00">
        <w:rPr>
          <w:rFonts w:ascii="Times" w:hAnsi="Times"/>
        </w:rPr>
        <w:t xml:space="preserve">. </w:t>
      </w:r>
      <w:r w:rsidR="00AD4A67" w:rsidRPr="00721E00">
        <w:rPr>
          <w:rFonts w:ascii="Times" w:hAnsi="Times"/>
        </w:rPr>
        <w:t>Environmental Themes Addressed:</w:t>
      </w:r>
    </w:p>
    <w:p w14:paraId="2834ED34" w14:textId="59BDE0CD" w:rsidR="000B20D4" w:rsidRDefault="00AD4A67" w:rsidP="00AD4A67">
      <w:pPr>
        <w:rPr>
          <w:rFonts w:ascii="Times" w:hAnsi="Times"/>
          <w:sz w:val="22"/>
        </w:rPr>
      </w:pPr>
      <w:r>
        <w:rPr>
          <w:rFonts w:ascii="Times" w:hAnsi="Times"/>
          <w:sz w:val="22"/>
        </w:rPr>
        <w:t xml:space="preserve">To assist with general programming, </w:t>
      </w:r>
      <w:r w:rsidRPr="005F449F">
        <w:rPr>
          <w:rFonts w:ascii="Times" w:hAnsi="Times"/>
          <w:b/>
          <w:i/>
          <w:sz w:val="22"/>
        </w:rPr>
        <w:t>please identify betwe</w:t>
      </w:r>
      <w:r w:rsidR="00030803" w:rsidRPr="005F449F">
        <w:rPr>
          <w:rFonts w:ascii="Times" w:hAnsi="Times"/>
          <w:b/>
          <w:i/>
          <w:sz w:val="22"/>
        </w:rPr>
        <w:t xml:space="preserve">en 1 and 4 </w:t>
      </w:r>
      <w:r w:rsidR="00030803">
        <w:rPr>
          <w:rFonts w:ascii="Times" w:hAnsi="Times"/>
          <w:sz w:val="22"/>
        </w:rPr>
        <w:t>of the following them</w:t>
      </w:r>
      <w:r>
        <w:rPr>
          <w:rFonts w:ascii="Times" w:hAnsi="Times"/>
          <w:sz w:val="22"/>
        </w:rPr>
        <w:t>e</w:t>
      </w:r>
      <w:r w:rsidR="00030803">
        <w:rPr>
          <w:rFonts w:ascii="Times" w:hAnsi="Times"/>
          <w:sz w:val="22"/>
        </w:rPr>
        <w:t>s</w:t>
      </w:r>
      <w:r>
        <w:rPr>
          <w:rFonts w:ascii="Times" w:hAnsi="Times"/>
          <w:sz w:val="22"/>
        </w:rPr>
        <w:t xml:space="preserve"> that your symposium will address</w:t>
      </w:r>
      <w:r w:rsidR="006D3721">
        <w:rPr>
          <w:rFonts w:ascii="Times" w:hAnsi="Times"/>
          <w:sz w:val="22"/>
        </w:rPr>
        <w:t xml:space="preserve"> (you can simply </w:t>
      </w:r>
      <w:r w:rsidR="006D3721" w:rsidRPr="006D3721">
        <w:rPr>
          <w:rFonts w:ascii="Times" w:hAnsi="Times"/>
          <w:b/>
          <w:sz w:val="22"/>
        </w:rPr>
        <w:t>BOLD</w:t>
      </w:r>
      <w:r w:rsidR="006D3721">
        <w:rPr>
          <w:rFonts w:ascii="Times" w:hAnsi="Times"/>
          <w:sz w:val="22"/>
        </w:rPr>
        <w:t xml:space="preserve"> your choices)</w:t>
      </w:r>
      <w:r>
        <w:rPr>
          <w:rFonts w:ascii="Times" w:hAnsi="Times"/>
          <w:sz w:val="22"/>
        </w:rPr>
        <w:t>. You may enter your own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6D3721" w:rsidRPr="006D3721" w14:paraId="417CB2AA" w14:textId="77777777" w:rsidTr="006D3721">
        <w:tc>
          <w:tcPr>
            <w:tcW w:w="1915" w:type="dxa"/>
          </w:tcPr>
          <w:p w14:paraId="62BEEC67" w14:textId="4CEB9BB8" w:rsidR="006D3721" w:rsidRPr="006D3721" w:rsidRDefault="006D3721" w:rsidP="00AD4A67">
            <w:pPr>
              <w:rPr>
                <w:rFonts w:ascii="Times" w:hAnsi="Times"/>
                <w:sz w:val="20"/>
              </w:rPr>
            </w:pPr>
            <w:r w:rsidRPr="006D3721">
              <w:rPr>
                <w:rFonts w:ascii="Times" w:hAnsi="Times"/>
                <w:sz w:val="20"/>
              </w:rPr>
              <w:t>Green Chemistry</w:t>
            </w:r>
          </w:p>
        </w:tc>
        <w:tc>
          <w:tcPr>
            <w:tcW w:w="1915" w:type="dxa"/>
          </w:tcPr>
          <w:p w14:paraId="518016F0" w14:textId="05C1CB59" w:rsidR="006D3721" w:rsidRPr="006D3721" w:rsidRDefault="006D3721" w:rsidP="00AD4A67">
            <w:pPr>
              <w:rPr>
                <w:rFonts w:ascii="Times" w:hAnsi="Times"/>
                <w:sz w:val="20"/>
              </w:rPr>
            </w:pPr>
            <w:r w:rsidRPr="006D3721">
              <w:rPr>
                <w:rFonts w:ascii="Times" w:hAnsi="Times"/>
                <w:sz w:val="20"/>
              </w:rPr>
              <w:t>Advanced Oxidation Processes</w:t>
            </w:r>
          </w:p>
        </w:tc>
        <w:tc>
          <w:tcPr>
            <w:tcW w:w="1915" w:type="dxa"/>
          </w:tcPr>
          <w:p w14:paraId="39FCE821" w14:textId="76A2BF37" w:rsidR="006D3721" w:rsidRPr="006D3721" w:rsidRDefault="006D3721" w:rsidP="00AD4A67">
            <w:pPr>
              <w:rPr>
                <w:rFonts w:ascii="Times" w:hAnsi="Times"/>
                <w:sz w:val="20"/>
              </w:rPr>
            </w:pPr>
            <w:r w:rsidRPr="006D3721">
              <w:rPr>
                <w:rFonts w:ascii="Times" w:hAnsi="Times"/>
                <w:sz w:val="20"/>
              </w:rPr>
              <w:t>Climate Change/ Intervention</w:t>
            </w:r>
          </w:p>
        </w:tc>
        <w:tc>
          <w:tcPr>
            <w:tcW w:w="1915" w:type="dxa"/>
          </w:tcPr>
          <w:p w14:paraId="366205E4" w14:textId="5C8E8F6C" w:rsidR="006D3721" w:rsidRPr="006D3721" w:rsidRDefault="006D3721" w:rsidP="00AD4A67">
            <w:pPr>
              <w:rPr>
                <w:rFonts w:ascii="Times" w:hAnsi="Times"/>
                <w:sz w:val="20"/>
              </w:rPr>
            </w:pPr>
            <w:r w:rsidRPr="006D3721">
              <w:rPr>
                <w:rFonts w:ascii="Times" w:hAnsi="Times"/>
                <w:sz w:val="20"/>
              </w:rPr>
              <w:t>Sustainability</w:t>
            </w:r>
          </w:p>
        </w:tc>
        <w:tc>
          <w:tcPr>
            <w:tcW w:w="1916" w:type="dxa"/>
          </w:tcPr>
          <w:p w14:paraId="6988D5BD" w14:textId="6421188B" w:rsidR="006D3721" w:rsidRPr="006D3721" w:rsidRDefault="006D3721" w:rsidP="00AD4A67">
            <w:pPr>
              <w:rPr>
                <w:rFonts w:ascii="Times" w:hAnsi="Times"/>
                <w:sz w:val="20"/>
              </w:rPr>
            </w:pPr>
            <w:r w:rsidRPr="006D3721">
              <w:rPr>
                <w:rFonts w:ascii="Times" w:hAnsi="Times"/>
                <w:sz w:val="20"/>
              </w:rPr>
              <w:t>Environmental Nanotechnology</w:t>
            </w:r>
          </w:p>
        </w:tc>
      </w:tr>
      <w:tr w:rsidR="006D3721" w:rsidRPr="006D3721" w14:paraId="3FAC064D" w14:textId="77777777" w:rsidTr="006D3721">
        <w:tc>
          <w:tcPr>
            <w:tcW w:w="1915" w:type="dxa"/>
          </w:tcPr>
          <w:p w14:paraId="67DEF906" w14:textId="64B7856E" w:rsidR="006D3721" w:rsidRPr="006D3721" w:rsidRDefault="006D3721" w:rsidP="00AD4A67">
            <w:pPr>
              <w:rPr>
                <w:rFonts w:ascii="Times" w:hAnsi="Times"/>
                <w:sz w:val="20"/>
              </w:rPr>
            </w:pPr>
            <w:r w:rsidRPr="006D3721">
              <w:rPr>
                <w:rFonts w:ascii="Times" w:hAnsi="Times"/>
                <w:sz w:val="20"/>
              </w:rPr>
              <w:t>Biological Processes</w:t>
            </w:r>
          </w:p>
        </w:tc>
        <w:tc>
          <w:tcPr>
            <w:tcW w:w="1915" w:type="dxa"/>
          </w:tcPr>
          <w:p w14:paraId="70045024" w14:textId="6F86AD3E" w:rsidR="006D3721" w:rsidRPr="006D3721" w:rsidRDefault="006D3721" w:rsidP="00AD4A67">
            <w:pPr>
              <w:rPr>
                <w:rFonts w:ascii="Times" w:hAnsi="Times"/>
                <w:sz w:val="20"/>
              </w:rPr>
            </w:pPr>
            <w:r w:rsidRPr="006D3721">
              <w:rPr>
                <w:rFonts w:ascii="Times" w:hAnsi="Times"/>
                <w:sz w:val="20"/>
              </w:rPr>
              <w:t>Environmental Catalysis</w:t>
            </w:r>
          </w:p>
        </w:tc>
        <w:tc>
          <w:tcPr>
            <w:tcW w:w="1915" w:type="dxa"/>
          </w:tcPr>
          <w:p w14:paraId="708363AB" w14:textId="68B8970A" w:rsidR="006D3721" w:rsidRPr="006D3721" w:rsidRDefault="006D3721" w:rsidP="006D3721">
            <w:pPr>
              <w:rPr>
                <w:rFonts w:ascii="Times" w:hAnsi="Times"/>
                <w:sz w:val="20"/>
              </w:rPr>
            </w:pPr>
            <w:r w:rsidRPr="006D3721">
              <w:rPr>
                <w:rFonts w:ascii="Times" w:hAnsi="Times"/>
                <w:sz w:val="20"/>
              </w:rPr>
              <w:t>Advanced Analytical Techniques</w:t>
            </w:r>
          </w:p>
        </w:tc>
        <w:tc>
          <w:tcPr>
            <w:tcW w:w="1915" w:type="dxa"/>
          </w:tcPr>
          <w:p w14:paraId="7B939B37" w14:textId="0C8750CC" w:rsidR="006D3721" w:rsidRPr="006D3721" w:rsidRDefault="006D3721" w:rsidP="00AD4A67">
            <w:pPr>
              <w:rPr>
                <w:rFonts w:ascii="Times" w:hAnsi="Times"/>
                <w:sz w:val="20"/>
              </w:rPr>
            </w:pPr>
            <w:r w:rsidRPr="006D3721">
              <w:rPr>
                <w:rFonts w:ascii="Times" w:hAnsi="Times"/>
                <w:sz w:val="20"/>
              </w:rPr>
              <w:t>Emerging Contaminants</w:t>
            </w:r>
          </w:p>
        </w:tc>
        <w:tc>
          <w:tcPr>
            <w:tcW w:w="1916" w:type="dxa"/>
          </w:tcPr>
          <w:p w14:paraId="68B6962C" w14:textId="3E3366BE" w:rsidR="006D3721" w:rsidRPr="006D3721" w:rsidRDefault="006D3721" w:rsidP="00AD4A67">
            <w:pPr>
              <w:rPr>
                <w:rFonts w:ascii="Times" w:hAnsi="Times"/>
                <w:sz w:val="20"/>
              </w:rPr>
            </w:pPr>
            <w:r w:rsidRPr="006D3721">
              <w:rPr>
                <w:rFonts w:ascii="Times" w:hAnsi="Times"/>
                <w:sz w:val="20"/>
              </w:rPr>
              <w:t>Water and Wastewater Treatment</w:t>
            </w:r>
          </w:p>
        </w:tc>
      </w:tr>
      <w:tr w:rsidR="006D3721" w:rsidRPr="006D3721" w14:paraId="0F691231" w14:textId="77777777" w:rsidTr="006D3721">
        <w:tc>
          <w:tcPr>
            <w:tcW w:w="1915" w:type="dxa"/>
          </w:tcPr>
          <w:p w14:paraId="457A9C87" w14:textId="54F96F8C" w:rsidR="006D3721" w:rsidRPr="006D3721" w:rsidRDefault="006D3721" w:rsidP="00AD4A67">
            <w:pPr>
              <w:rPr>
                <w:rFonts w:ascii="Times" w:hAnsi="Times"/>
                <w:sz w:val="20"/>
              </w:rPr>
            </w:pPr>
            <w:r w:rsidRPr="006D3721">
              <w:rPr>
                <w:rFonts w:ascii="Times" w:hAnsi="Times"/>
                <w:sz w:val="20"/>
              </w:rPr>
              <w:t>Fate and Transport</w:t>
            </w:r>
          </w:p>
        </w:tc>
        <w:tc>
          <w:tcPr>
            <w:tcW w:w="1915" w:type="dxa"/>
          </w:tcPr>
          <w:p w14:paraId="0BD3B7BF" w14:textId="0039369D" w:rsidR="006D3721" w:rsidRPr="006D3721" w:rsidRDefault="006D3721" w:rsidP="00AD4A67">
            <w:pPr>
              <w:rPr>
                <w:rFonts w:ascii="Times" w:hAnsi="Times"/>
                <w:sz w:val="20"/>
              </w:rPr>
            </w:pPr>
            <w:r w:rsidRPr="006D3721">
              <w:rPr>
                <w:rFonts w:ascii="Times" w:hAnsi="Times"/>
                <w:sz w:val="20"/>
              </w:rPr>
              <w:t>Air Pollution and Prevention</w:t>
            </w:r>
          </w:p>
        </w:tc>
        <w:tc>
          <w:tcPr>
            <w:tcW w:w="1915" w:type="dxa"/>
          </w:tcPr>
          <w:p w14:paraId="543CBF8D" w14:textId="2DF0D5F7" w:rsidR="006D3721" w:rsidRPr="006D3721" w:rsidRDefault="006D3721" w:rsidP="00AD4A67">
            <w:pPr>
              <w:rPr>
                <w:rFonts w:ascii="Times" w:hAnsi="Times"/>
                <w:sz w:val="20"/>
              </w:rPr>
            </w:pPr>
            <w:r w:rsidRPr="006D3721">
              <w:rPr>
                <w:rFonts w:ascii="Times" w:hAnsi="Times"/>
                <w:sz w:val="20"/>
              </w:rPr>
              <w:t>Atmospheric Chemistry</w:t>
            </w:r>
          </w:p>
        </w:tc>
        <w:tc>
          <w:tcPr>
            <w:tcW w:w="1915" w:type="dxa"/>
          </w:tcPr>
          <w:p w14:paraId="398D61A9" w14:textId="0B4D2FAA" w:rsidR="006D3721" w:rsidRPr="006D3721" w:rsidRDefault="006D3721" w:rsidP="00AD4A67">
            <w:pPr>
              <w:rPr>
                <w:rFonts w:ascii="Times" w:hAnsi="Times"/>
                <w:sz w:val="20"/>
              </w:rPr>
            </w:pPr>
            <w:r w:rsidRPr="006D3721">
              <w:rPr>
                <w:rFonts w:ascii="Times" w:hAnsi="Times"/>
                <w:sz w:val="20"/>
              </w:rPr>
              <w:t>Ocean and Marine Systems</w:t>
            </w:r>
          </w:p>
        </w:tc>
        <w:tc>
          <w:tcPr>
            <w:tcW w:w="1916" w:type="dxa"/>
          </w:tcPr>
          <w:p w14:paraId="7FE85746" w14:textId="2B2A40D6" w:rsidR="006D3721" w:rsidRPr="006D3721" w:rsidRDefault="006D3721" w:rsidP="00AD4A67">
            <w:pPr>
              <w:rPr>
                <w:rFonts w:ascii="Times" w:hAnsi="Times"/>
                <w:sz w:val="20"/>
              </w:rPr>
            </w:pPr>
            <w:r w:rsidRPr="006D3721">
              <w:rPr>
                <w:rFonts w:ascii="Times" w:hAnsi="Times"/>
                <w:sz w:val="20"/>
              </w:rPr>
              <w:t>Computational Approaches</w:t>
            </w:r>
          </w:p>
        </w:tc>
      </w:tr>
      <w:tr w:rsidR="006D3721" w:rsidRPr="006D3721" w14:paraId="2A38C4EC" w14:textId="77777777" w:rsidTr="006D3721">
        <w:tc>
          <w:tcPr>
            <w:tcW w:w="1915" w:type="dxa"/>
          </w:tcPr>
          <w:p w14:paraId="3EF60F57" w14:textId="12EA766F" w:rsidR="006D3721" w:rsidRPr="006D3721" w:rsidRDefault="006D3721" w:rsidP="00AD4A67">
            <w:pPr>
              <w:rPr>
                <w:rFonts w:ascii="Times" w:hAnsi="Times"/>
                <w:sz w:val="20"/>
              </w:rPr>
            </w:pPr>
            <w:r w:rsidRPr="006D3721">
              <w:rPr>
                <w:rFonts w:ascii="Times" w:hAnsi="Times"/>
                <w:sz w:val="20"/>
              </w:rPr>
              <w:t>Food-Energy-Water Nexus</w:t>
            </w:r>
          </w:p>
        </w:tc>
        <w:tc>
          <w:tcPr>
            <w:tcW w:w="1915" w:type="dxa"/>
          </w:tcPr>
          <w:p w14:paraId="00B75DB8" w14:textId="4E411EA6" w:rsidR="006D3721" w:rsidRPr="006D3721" w:rsidRDefault="006D3721" w:rsidP="00AD4A67">
            <w:pPr>
              <w:rPr>
                <w:rFonts w:ascii="Times" w:hAnsi="Times"/>
                <w:sz w:val="20"/>
              </w:rPr>
            </w:pPr>
            <w:r w:rsidRPr="006D3721">
              <w:rPr>
                <w:rFonts w:ascii="Times" w:hAnsi="Times"/>
                <w:sz w:val="20"/>
              </w:rPr>
              <w:t>Environmental Toxicology</w:t>
            </w:r>
          </w:p>
        </w:tc>
        <w:tc>
          <w:tcPr>
            <w:tcW w:w="1915" w:type="dxa"/>
          </w:tcPr>
          <w:p w14:paraId="15930F8C" w14:textId="3341B832" w:rsidR="006D3721" w:rsidRPr="006D3721" w:rsidRDefault="006D3721" w:rsidP="00AD4A67">
            <w:pPr>
              <w:rPr>
                <w:rFonts w:ascii="Times" w:hAnsi="Times"/>
                <w:sz w:val="20"/>
              </w:rPr>
            </w:pPr>
            <w:r w:rsidRPr="006D3721">
              <w:rPr>
                <w:rFonts w:ascii="Times" w:hAnsi="Times"/>
                <w:sz w:val="20"/>
              </w:rPr>
              <w:t>Renewable Fuels</w:t>
            </w:r>
          </w:p>
        </w:tc>
        <w:tc>
          <w:tcPr>
            <w:tcW w:w="1915" w:type="dxa"/>
          </w:tcPr>
          <w:p w14:paraId="45C82E13" w14:textId="7B443399" w:rsidR="006D3721" w:rsidRPr="006D3721" w:rsidRDefault="006D3721" w:rsidP="00AD4A67">
            <w:pPr>
              <w:rPr>
                <w:rFonts w:ascii="Times" w:hAnsi="Times"/>
                <w:sz w:val="20"/>
              </w:rPr>
            </w:pPr>
            <w:r w:rsidRPr="006D3721">
              <w:rPr>
                <w:rFonts w:ascii="Times" w:hAnsi="Times"/>
                <w:sz w:val="20"/>
              </w:rPr>
              <w:t>Fossil Fuels</w:t>
            </w:r>
          </w:p>
        </w:tc>
        <w:tc>
          <w:tcPr>
            <w:tcW w:w="1916" w:type="dxa"/>
          </w:tcPr>
          <w:p w14:paraId="2B9C676F" w14:textId="027C61D5" w:rsidR="006D3721" w:rsidRPr="006D3721" w:rsidRDefault="006D3721" w:rsidP="00AD4A67">
            <w:pPr>
              <w:rPr>
                <w:rFonts w:ascii="Times" w:hAnsi="Times"/>
                <w:sz w:val="20"/>
              </w:rPr>
            </w:pPr>
            <w:r w:rsidRPr="006D3721">
              <w:rPr>
                <w:rFonts w:ascii="Times" w:hAnsi="Times"/>
                <w:sz w:val="20"/>
              </w:rPr>
              <w:t>Soil and Sediment</w:t>
            </w:r>
          </w:p>
        </w:tc>
      </w:tr>
      <w:tr w:rsidR="006D3721" w:rsidRPr="006D3721" w14:paraId="71CA9E06" w14:textId="77777777" w:rsidTr="006D3721">
        <w:tc>
          <w:tcPr>
            <w:tcW w:w="1915" w:type="dxa"/>
          </w:tcPr>
          <w:p w14:paraId="4665DD10" w14:textId="051D3E86" w:rsidR="006D3721" w:rsidRPr="006D3721" w:rsidRDefault="006D3721" w:rsidP="00AD4A67">
            <w:pPr>
              <w:rPr>
                <w:rFonts w:ascii="Times" w:hAnsi="Times"/>
                <w:sz w:val="20"/>
              </w:rPr>
            </w:pPr>
            <w:r w:rsidRPr="006D3721">
              <w:rPr>
                <w:rFonts w:ascii="Times" w:hAnsi="Times"/>
                <w:sz w:val="20"/>
              </w:rPr>
              <w:t>Policy and Law</w:t>
            </w:r>
          </w:p>
        </w:tc>
        <w:tc>
          <w:tcPr>
            <w:tcW w:w="1915" w:type="dxa"/>
          </w:tcPr>
          <w:p w14:paraId="4CDE814F" w14:textId="4DF45559" w:rsidR="006D3721" w:rsidRPr="006D3721" w:rsidRDefault="006D3721" w:rsidP="00AD4A67">
            <w:pPr>
              <w:rPr>
                <w:rFonts w:ascii="Times" w:hAnsi="Times"/>
                <w:sz w:val="20"/>
              </w:rPr>
            </w:pPr>
            <w:r w:rsidRPr="006D3721">
              <w:rPr>
                <w:rFonts w:ascii="Times" w:hAnsi="Times"/>
                <w:sz w:val="20"/>
              </w:rPr>
              <w:t>Education and Outreach</w:t>
            </w:r>
          </w:p>
        </w:tc>
        <w:tc>
          <w:tcPr>
            <w:tcW w:w="1915" w:type="dxa"/>
          </w:tcPr>
          <w:p w14:paraId="0F138D04" w14:textId="317B19CA" w:rsidR="006D3721" w:rsidRPr="006D3721" w:rsidRDefault="006D3721" w:rsidP="00AD4A67">
            <w:pPr>
              <w:rPr>
                <w:rFonts w:ascii="Times" w:hAnsi="Times"/>
                <w:sz w:val="20"/>
              </w:rPr>
            </w:pPr>
            <w:r w:rsidRPr="006D3721">
              <w:rPr>
                <w:rFonts w:ascii="Times" w:hAnsi="Times"/>
                <w:sz w:val="20"/>
              </w:rPr>
              <w:t>Public Understanding of Science</w:t>
            </w:r>
          </w:p>
        </w:tc>
        <w:tc>
          <w:tcPr>
            <w:tcW w:w="1915" w:type="dxa"/>
          </w:tcPr>
          <w:p w14:paraId="7C1599B5" w14:textId="5A9927C8" w:rsidR="006D3721" w:rsidRPr="006D3721" w:rsidRDefault="006D3721" w:rsidP="00AD4A67">
            <w:pPr>
              <w:rPr>
                <w:rFonts w:ascii="Times" w:hAnsi="Times"/>
                <w:sz w:val="20"/>
              </w:rPr>
            </w:pPr>
            <w:r w:rsidRPr="006D3721">
              <w:rPr>
                <w:rFonts w:ascii="Times" w:hAnsi="Times"/>
                <w:sz w:val="20"/>
              </w:rPr>
              <w:t>Other (Please Specify)</w:t>
            </w:r>
          </w:p>
        </w:tc>
        <w:tc>
          <w:tcPr>
            <w:tcW w:w="1916" w:type="dxa"/>
          </w:tcPr>
          <w:p w14:paraId="63B6AAFD" w14:textId="5F76C70D" w:rsidR="006D3721" w:rsidRPr="006D3721" w:rsidRDefault="006D3721" w:rsidP="00AD4A67">
            <w:pPr>
              <w:rPr>
                <w:rFonts w:ascii="Times" w:hAnsi="Times"/>
                <w:sz w:val="20"/>
              </w:rPr>
            </w:pPr>
            <w:r w:rsidRPr="006D3721">
              <w:rPr>
                <w:rFonts w:ascii="Times" w:hAnsi="Times"/>
                <w:sz w:val="20"/>
              </w:rPr>
              <w:t>Other (Please Specify)</w:t>
            </w:r>
          </w:p>
        </w:tc>
      </w:tr>
    </w:tbl>
    <w:p w14:paraId="79E075CE" w14:textId="77777777" w:rsidR="00030803" w:rsidRDefault="00030803" w:rsidP="00AD4A67">
      <w:pPr>
        <w:rPr>
          <w:rFonts w:ascii="Times" w:hAnsi="Times"/>
          <w:sz w:val="22"/>
        </w:rPr>
      </w:pPr>
    </w:p>
    <w:p w14:paraId="2C203A90" w14:textId="77777777" w:rsidR="00030803" w:rsidRDefault="00030803" w:rsidP="00AD4A67">
      <w:pPr>
        <w:rPr>
          <w:rFonts w:ascii="Times" w:hAnsi="Times"/>
          <w:sz w:val="22"/>
        </w:rPr>
      </w:pPr>
    </w:p>
    <w:p w14:paraId="117CBA96" w14:textId="488DEF6C" w:rsidR="000B20D4" w:rsidRPr="00721E00" w:rsidRDefault="005F449F" w:rsidP="00AD4A67">
      <w:pPr>
        <w:rPr>
          <w:rFonts w:ascii="Times" w:hAnsi="Times"/>
        </w:rPr>
      </w:pPr>
      <w:r>
        <w:rPr>
          <w:rFonts w:ascii="Times" w:hAnsi="Times"/>
        </w:rPr>
        <w:t>6</w:t>
      </w:r>
      <w:r w:rsidR="00721E00">
        <w:rPr>
          <w:rFonts w:ascii="Times" w:hAnsi="Times"/>
        </w:rPr>
        <w:t xml:space="preserve">. </w:t>
      </w:r>
      <w:r w:rsidR="00721E00" w:rsidRPr="00721E00">
        <w:rPr>
          <w:rFonts w:ascii="Times" w:hAnsi="Times"/>
        </w:rPr>
        <w:t>Symposium Co-Sponsors:</w:t>
      </w:r>
    </w:p>
    <w:p w14:paraId="2A4F1356" w14:textId="707D98FD" w:rsidR="00721E00" w:rsidRPr="005F449F" w:rsidRDefault="00721E00" w:rsidP="00AD4A67">
      <w:pPr>
        <w:rPr>
          <w:rFonts w:ascii="Times" w:hAnsi="Times"/>
          <w:b/>
          <w:i/>
          <w:sz w:val="22"/>
        </w:rPr>
      </w:pPr>
      <w:r>
        <w:rPr>
          <w:rFonts w:ascii="Times" w:hAnsi="Times"/>
          <w:sz w:val="22"/>
        </w:rPr>
        <w:t xml:space="preserve">Please indicate any other ACS Division/Committees who might be interested in being nominal co-sponsors of your symposium (cross-listed in ACS Program, advertised through Division.) </w:t>
      </w:r>
      <w:r w:rsidR="005F449F">
        <w:rPr>
          <w:rFonts w:ascii="Times" w:hAnsi="Times"/>
          <w:b/>
          <w:i/>
          <w:sz w:val="22"/>
        </w:rPr>
        <w:t>S</w:t>
      </w:r>
      <w:r w:rsidRPr="005F449F">
        <w:rPr>
          <w:rFonts w:ascii="Times" w:hAnsi="Times"/>
          <w:b/>
          <w:i/>
          <w:sz w:val="22"/>
        </w:rPr>
        <w:t>elect up to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6D3721" w:rsidRPr="006D3721" w14:paraId="16FEBB9E" w14:textId="77777777" w:rsidTr="006D3721">
        <w:tc>
          <w:tcPr>
            <w:tcW w:w="1915" w:type="dxa"/>
          </w:tcPr>
          <w:p w14:paraId="7B889205" w14:textId="2CA54BF5" w:rsidR="006D3721" w:rsidRPr="006D3721" w:rsidRDefault="006D3721" w:rsidP="00AD4A67">
            <w:pPr>
              <w:rPr>
                <w:rFonts w:ascii="Times" w:hAnsi="Times"/>
                <w:sz w:val="20"/>
              </w:rPr>
            </w:pPr>
            <w:r w:rsidRPr="006D3721">
              <w:rPr>
                <w:rFonts w:ascii="Times" w:hAnsi="Times"/>
                <w:sz w:val="20"/>
              </w:rPr>
              <w:t>Agriculture &amp; Food Chemistry</w:t>
            </w:r>
          </w:p>
        </w:tc>
        <w:tc>
          <w:tcPr>
            <w:tcW w:w="1915" w:type="dxa"/>
          </w:tcPr>
          <w:p w14:paraId="4156B5A3" w14:textId="5C5FBB89" w:rsidR="006D3721" w:rsidRPr="006D3721" w:rsidRDefault="006D3721" w:rsidP="00AD4A67">
            <w:pPr>
              <w:rPr>
                <w:rFonts w:ascii="Times" w:hAnsi="Times"/>
                <w:sz w:val="20"/>
              </w:rPr>
            </w:pPr>
            <w:r w:rsidRPr="006D3721">
              <w:rPr>
                <w:rFonts w:ascii="Times" w:hAnsi="Times"/>
                <w:sz w:val="20"/>
              </w:rPr>
              <w:t>Agrochemicals</w:t>
            </w:r>
          </w:p>
        </w:tc>
        <w:tc>
          <w:tcPr>
            <w:tcW w:w="1915" w:type="dxa"/>
          </w:tcPr>
          <w:p w14:paraId="368316BE" w14:textId="5FAA6630" w:rsidR="006D3721" w:rsidRPr="006D3721" w:rsidRDefault="006D3721" w:rsidP="00AD4A67">
            <w:pPr>
              <w:rPr>
                <w:rFonts w:ascii="Times" w:hAnsi="Times"/>
                <w:sz w:val="20"/>
              </w:rPr>
            </w:pPr>
            <w:r w:rsidRPr="006D3721">
              <w:rPr>
                <w:rFonts w:ascii="Times" w:hAnsi="Times"/>
                <w:sz w:val="20"/>
              </w:rPr>
              <w:t>Analytical Chemistry</w:t>
            </w:r>
          </w:p>
        </w:tc>
        <w:tc>
          <w:tcPr>
            <w:tcW w:w="1915" w:type="dxa"/>
          </w:tcPr>
          <w:p w14:paraId="5E0C3969" w14:textId="271F1D1A" w:rsidR="006D3721" w:rsidRPr="006D3721" w:rsidRDefault="006D3721" w:rsidP="00AD4A67">
            <w:pPr>
              <w:rPr>
                <w:rFonts w:ascii="Times" w:hAnsi="Times"/>
                <w:sz w:val="20"/>
              </w:rPr>
            </w:pPr>
            <w:r w:rsidRPr="006D3721">
              <w:rPr>
                <w:rFonts w:ascii="Times" w:hAnsi="Times"/>
                <w:sz w:val="20"/>
              </w:rPr>
              <w:t>Biochemical Technology</w:t>
            </w:r>
          </w:p>
        </w:tc>
        <w:tc>
          <w:tcPr>
            <w:tcW w:w="1916" w:type="dxa"/>
          </w:tcPr>
          <w:p w14:paraId="16034870" w14:textId="6FAC23DE" w:rsidR="006D3721" w:rsidRPr="006D3721" w:rsidRDefault="006D3721" w:rsidP="00AD4A67">
            <w:pPr>
              <w:rPr>
                <w:rFonts w:ascii="Times" w:hAnsi="Times"/>
                <w:sz w:val="20"/>
              </w:rPr>
            </w:pPr>
            <w:r w:rsidRPr="006D3721">
              <w:rPr>
                <w:rFonts w:ascii="Times" w:hAnsi="Times"/>
                <w:sz w:val="20"/>
              </w:rPr>
              <w:t>Business Development &amp; Management</w:t>
            </w:r>
          </w:p>
        </w:tc>
      </w:tr>
      <w:tr w:rsidR="006D3721" w:rsidRPr="006D3721" w14:paraId="0E4420C5" w14:textId="77777777" w:rsidTr="006D3721">
        <w:tc>
          <w:tcPr>
            <w:tcW w:w="1915" w:type="dxa"/>
          </w:tcPr>
          <w:p w14:paraId="45706873" w14:textId="39E8E90B" w:rsidR="006D3721" w:rsidRPr="006D3721" w:rsidRDefault="006D3721" w:rsidP="00AD4A67">
            <w:pPr>
              <w:rPr>
                <w:rFonts w:ascii="Times" w:hAnsi="Times"/>
                <w:sz w:val="20"/>
              </w:rPr>
            </w:pPr>
            <w:r w:rsidRPr="006D3721">
              <w:rPr>
                <w:rFonts w:ascii="Times" w:hAnsi="Times"/>
                <w:sz w:val="20"/>
              </w:rPr>
              <w:t>Biological Chemistry</w:t>
            </w:r>
          </w:p>
        </w:tc>
        <w:tc>
          <w:tcPr>
            <w:tcW w:w="1915" w:type="dxa"/>
          </w:tcPr>
          <w:p w14:paraId="0463EBA2" w14:textId="37412C54" w:rsidR="006D3721" w:rsidRPr="006D3721" w:rsidRDefault="006D3721" w:rsidP="00AD4A67">
            <w:pPr>
              <w:rPr>
                <w:rFonts w:ascii="Times" w:hAnsi="Times"/>
                <w:sz w:val="20"/>
              </w:rPr>
            </w:pPr>
            <w:r w:rsidRPr="006D3721">
              <w:rPr>
                <w:rFonts w:ascii="Times" w:hAnsi="Times"/>
                <w:sz w:val="20"/>
              </w:rPr>
              <w:t>Carbohydrate Chemistry</w:t>
            </w:r>
          </w:p>
        </w:tc>
        <w:tc>
          <w:tcPr>
            <w:tcW w:w="1915" w:type="dxa"/>
          </w:tcPr>
          <w:p w14:paraId="08534FE4" w14:textId="5A4E6A7B" w:rsidR="006D3721" w:rsidRPr="006D3721" w:rsidRDefault="006D3721" w:rsidP="00AD4A67">
            <w:pPr>
              <w:rPr>
                <w:rFonts w:ascii="Times" w:hAnsi="Times"/>
                <w:sz w:val="20"/>
              </w:rPr>
            </w:pPr>
            <w:r w:rsidRPr="006D3721">
              <w:rPr>
                <w:rFonts w:ascii="Times" w:hAnsi="Times"/>
                <w:sz w:val="20"/>
              </w:rPr>
              <w:t>Catalysis Science &amp; Technology</w:t>
            </w:r>
          </w:p>
        </w:tc>
        <w:tc>
          <w:tcPr>
            <w:tcW w:w="1915" w:type="dxa"/>
          </w:tcPr>
          <w:p w14:paraId="7F2C8D7B" w14:textId="0D57D3F8" w:rsidR="006D3721" w:rsidRPr="006D3721" w:rsidRDefault="006D3721" w:rsidP="00AD4A67">
            <w:pPr>
              <w:rPr>
                <w:rFonts w:ascii="Times" w:hAnsi="Times"/>
                <w:sz w:val="20"/>
              </w:rPr>
            </w:pPr>
            <w:r w:rsidRPr="006D3721">
              <w:rPr>
                <w:rFonts w:ascii="Times" w:hAnsi="Times"/>
                <w:sz w:val="20"/>
              </w:rPr>
              <w:t>Cellulose &amp; Renewable Materials</w:t>
            </w:r>
          </w:p>
        </w:tc>
        <w:tc>
          <w:tcPr>
            <w:tcW w:w="1916" w:type="dxa"/>
          </w:tcPr>
          <w:p w14:paraId="6B3C959A" w14:textId="7D6B780E" w:rsidR="006D3721" w:rsidRPr="006D3721" w:rsidRDefault="006D3721" w:rsidP="00AD4A67">
            <w:pPr>
              <w:rPr>
                <w:rFonts w:ascii="Times" w:hAnsi="Times"/>
                <w:sz w:val="20"/>
              </w:rPr>
            </w:pPr>
            <w:r w:rsidRPr="006D3721">
              <w:rPr>
                <w:rFonts w:ascii="Times" w:hAnsi="Times"/>
                <w:sz w:val="20"/>
              </w:rPr>
              <w:t>Chemical Education</w:t>
            </w:r>
          </w:p>
        </w:tc>
      </w:tr>
      <w:tr w:rsidR="006D3721" w:rsidRPr="006D3721" w14:paraId="62C331EC" w14:textId="77777777" w:rsidTr="006D3721">
        <w:tc>
          <w:tcPr>
            <w:tcW w:w="1915" w:type="dxa"/>
          </w:tcPr>
          <w:p w14:paraId="66A9E7BA" w14:textId="1EE99C50" w:rsidR="006D3721" w:rsidRPr="006D3721" w:rsidRDefault="006D3721" w:rsidP="00AD4A67">
            <w:pPr>
              <w:rPr>
                <w:rFonts w:ascii="Times" w:hAnsi="Times"/>
                <w:sz w:val="20"/>
              </w:rPr>
            </w:pPr>
            <w:r w:rsidRPr="006D3721">
              <w:rPr>
                <w:rFonts w:ascii="Times" w:hAnsi="Times"/>
                <w:sz w:val="20"/>
              </w:rPr>
              <w:t>Chemical Health &amp; Safety</w:t>
            </w:r>
          </w:p>
        </w:tc>
        <w:tc>
          <w:tcPr>
            <w:tcW w:w="1915" w:type="dxa"/>
          </w:tcPr>
          <w:p w14:paraId="1F2BB353" w14:textId="031E59D8" w:rsidR="006D3721" w:rsidRPr="006D3721" w:rsidRDefault="006D3721" w:rsidP="00AD4A67">
            <w:pPr>
              <w:rPr>
                <w:rFonts w:ascii="Times" w:hAnsi="Times"/>
                <w:sz w:val="20"/>
              </w:rPr>
            </w:pPr>
            <w:r w:rsidRPr="006D3721">
              <w:rPr>
                <w:rFonts w:ascii="Times" w:hAnsi="Times"/>
                <w:sz w:val="20"/>
              </w:rPr>
              <w:t>Chemical Information</w:t>
            </w:r>
          </w:p>
        </w:tc>
        <w:tc>
          <w:tcPr>
            <w:tcW w:w="1915" w:type="dxa"/>
          </w:tcPr>
          <w:p w14:paraId="6A8B2814" w14:textId="3E697076" w:rsidR="006D3721" w:rsidRPr="006D3721" w:rsidRDefault="006D3721" w:rsidP="00AD4A67">
            <w:pPr>
              <w:rPr>
                <w:rFonts w:ascii="Times" w:hAnsi="Times"/>
                <w:sz w:val="20"/>
              </w:rPr>
            </w:pPr>
            <w:r w:rsidRPr="006D3721">
              <w:rPr>
                <w:rFonts w:ascii="Times" w:hAnsi="Times"/>
                <w:sz w:val="20"/>
              </w:rPr>
              <w:t>Chemical Toxicology</w:t>
            </w:r>
          </w:p>
        </w:tc>
        <w:tc>
          <w:tcPr>
            <w:tcW w:w="1915" w:type="dxa"/>
          </w:tcPr>
          <w:p w14:paraId="778D788E" w14:textId="6E0C3329" w:rsidR="006D3721" w:rsidRPr="006D3721" w:rsidRDefault="006D3721" w:rsidP="00AD4A67">
            <w:pPr>
              <w:rPr>
                <w:rFonts w:ascii="Times" w:hAnsi="Times"/>
                <w:sz w:val="20"/>
              </w:rPr>
            </w:pPr>
            <w:r w:rsidRPr="006D3721">
              <w:rPr>
                <w:rFonts w:ascii="Times" w:hAnsi="Times"/>
                <w:sz w:val="20"/>
              </w:rPr>
              <w:t>Chemistry &amp; the Law</w:t>
            </w:r>
          </w:p>
        </w:tc>
        <w:tc>
          <w:tcPr>
            <w:tcW w:w="1916" w:type="dxa"/>
          </w:tcPr>
          <w:p w14:paraId="0956D201" w14:textId="6513A9FF" w:rsidR="006D3721" w:rsidRPr="006D3721" w:rsidRDefault="006D3721" w:rsidP="00AD4A67">
            <w:pPr>
              <w:rPr>
                <w:rFonts w:ascii="Times" w:hAnsi="Times"/>
                <w:sz w:val="20"/>
              </w:rPr>
            </w:pPr>
            <w:r w:rsidRPr="006D3721">
              <w:rPr>
                <w:rFonts w:ascii="Times" w:hAnsi="Times"/>
                <w:sz w:val="20"/>
              </w:rPr>
              <w:t>Colloid &amp; Surface Chemistry</w:t>
            </w:r>
          </w:p>
        </w:tc>
      </w:tr>
      <w:tr w:rsidR="006D3721" w:rsidRPr="006D3721" w14:paraId="373CA57C" w14:textId="77777777" w:rsidTr="006D3721">
        <w:tc>
          <w:tcPr>
            <w:tcW w:w="1915" w:type="dxa"/>
          </w:tcPr>
          <w:p w14:paraId="755F2876" w14:textId="3E6D9073" w:rsidR="006D3721" w:rsidRPr="006D3721" w:rsidRDefault="006D3721" w:rsidP="00AD4A67">
            <w:pPr>
              <w:rPr>
                <w:rFonts w:ascii="Times" w:hAnsi="Times"/>
                <w:sz w:val="20"/>
              </w:rPr>
            </w:pPr>
            <w:r w:rsidRPr="006D3721">
              <w:rPr>
                <w:rFonts w:ascii="Times" w:hAnsi="Times"/>
                <w:sz w:val="20"/>
              </w:rPr>
              <w:t>Computers in Chemistry</w:t>
            </w:r>
          </w:p>
        </w:tc>
        <w:tc>
          <w:tcPr>
            <w:tcW w:w="1915" w:type="dxa"/>
          </w:tcPr>
          <w:p w14:paraId="5EA02F20" w14:textId="0C4B6C70" w:rsidR="006D3721" w:rsidRPr="006D3721" w:rsidRDefault="006D3721" w:rsidP="00AD4A67">
            <w:pPr>
              <w:rPr>
                <w:rFonts w:ascii="Times" w:hAnsi="Times"/>
                <w:sz w:val="20"/>
              </w:rPr>
            </w:pPr>
            <w:r w:rsidRPr="006D3721">
              <w:rPr>
                <w:rFonts w:ascii="Times" w:hAnsi="Times"/>
                <w:sz w:val="20"/>
              </w:rPr>
              <w:t>Energy &amp; Fuels</w:t>
            </w:r>
          </w:p>
        </w:tc>
        <w:tc>
          <w:tcPr>
            <w:tcW w:w="1915" w:type="dxa"/>
          </w:tcPr>
          <w:p w14:paraId="423CCCFF" w14:textId="448BC44D" w:rsidR="006D3721" w:rsidRPr="006D3721" w:rsidRDefault="006D3721" w:rsidP="00AD4A67">
            <w:pPr>
              <w:rPr>
                <w:rFonts w:ascii="Times" w:hAnsi="Times"/>
                <w:sz w:val="20"/>
              </w:rPr>
            </w:pPr>
            <w:r w:rsidRPr="006D3721">
              <w:rPr>
                <w:rFonts w:ascii="Times" w:hAnsi="Times"/>
                <w:sz w:val="20"/>
              </w:rPr>
              <w:t>Fluorine Chemistry</w:t>
            </w:r>
          </w:p>
        </w:tc>
        <w:tc>
          <w:tcPr>
            <w:tcW w:w="1915" w:type="dxa"/>
          </w:tcPr>
          <w:p w14:paraId="31911B78" w14:textId="40F69FFB" w:rsidR="006D3721" w:rsidRPr="006D3721" w:rsidRDefault="006D3721" w:rsidP="00AD4A67">
            <w:pPr>
              <w:rPr>
                <w:rFonts w:ascii="Times" w:hAnsi="Times"/>
                <w:sz w:val="20"/>
              </w:rPr>
            </w:pPr>
            <w:r w:rsidRPr="006D3721">
              <w:rPr>
                <w:rFonts w:ascii="Times" w:hAnsi="Times"/>
                <w:sz w:val="20"/>
              </w:rPr>
              <w:t>Geochemistry</w:t>
            </w:r>
          </w:p>
        </w:tc>
        <w:tc>
          <w:tcPr>
            <w:tcW w:w="1916" w:type="dxa"/>
          </w:tcPr>
          <w:p w14:paraId="26D7935A" w14:textId="50642A23" w:rsidR="006D3721" w:rsidRPr="006D3721" w:rsidRDefault="006D3721" w:rsidP="00AD4A67">
            <w:pPr>
              <w:rPr>
                <w:rFonts w:ascii="Times" w:hAnsi="Times"/>
                <w:sz w:val="20"/>
              </w:rPr>
            </w:pPr>
            <w:r w:rsidRPr="006D3721">
              <w:rPr>
                <w:rFonts w:ascii="Times" w:hAnsi="Times"/>
                <w:sz w:val="20"/>
              </w:rPr>
              <w:t>History of Chemistry</w:t>
            </w:r>
          </w:p>
        </w:tc>
      </w:tr>
      <w:tr w:rsidR="006D3721" w:rsidRPr="006D3721" w14:paraId="36BA172D" w14:textId="77777777" w:rsidTr="006D3721">
        <w:tc>
          <w:tcPr>
            <w:tcW w:w="1915" w:type="dxa"/>
          </w:tcPr>
          <w:p w14:paraId="74B0723C" w14:textId="1C17EF4B" w:rsidR="006D3721" w:rsidRPr="006D3721" w:rsidRDefault="006D3721" w:rsidP="00AD4A67">
            <w:pPr>
              <w:rPr>
                <w:rFonts w:ascii="Times" w:hAnsi="Times"/>
                <w:sz w:val="20"/>
              </w:rPr>
            </w:pPr>
            <w:r w:rsidRPr="006D3721">
              <w:rPr>
                <w:rFonts w:ascii="Times" w:hAnsi="Times"/>
                <w:sz w:val="20"/>
              </w:rPr>
              <w:t>Industrial &amp; Engineering Chemistry</w:t>
            </w:r>
          </w:p>
        </w:tc>
        <w:tc>
          <w:tcPr>
            <w:tcW w:w="1915" w:type="dxa"/>
          </w:tcPr>
          <w:p w14:paraId="301B55F1" w14:textId="5D43D0D5" w:rsidR="006D3721" w:rsidRPr="006D3721" w:rsidRDefault="006D3721" w:rsidP="00AD4A67">
            <w:pPr>
              <w:rPr>
                <w:rFonts w:ascii="Times" w:hAnsi="Times"/>
                <w:sz w:val="20"/>
              </w:rPr>
            </w:pPr>
            <w:r w:rsidRPr="006D3721">
              <w:rPr>
                <w:rFonts w:ascii="Times" w:hAnsi="Times"/>
                <w:sz w:val="20"/>
              </w:rPr>
              <w:t>Inorganic Chemistry</w:t>
            </w:r>
          </w:p>
        </w:tc>
        <w:tc>
          <w:tcPr>
            <w:tcW w:w="1915" w:type="dxa"/>
          </w:tcPr>
          <w:p w14:paraId="23BCD8FE" w14:textId="0DAF6B40" w:rsidR="006D3721" w:rsidRPr="006D3721" w:rsidRDefault="006D3721" w:rsidP="00AD4A67">
            <w:pPr>
              <w:rPr>
                <w:rFonts w:ascii="Times" w:hAnsi="Times"/>
                <w:sz w:val="20"/>
              </w:rPr>
            </w:pPr>
            <w:r w:rsidRPr="006D3721">
              <w:rPr>
                <w:rFonts w:ascii="Times" w:hAnsi="Times"/>
                <w:sz w:val="20"/>
              </w:rPr>
              <w:t>Medicinal Chemistry</w:t>
            </w:r>
          </w:p>
        </w:tc>
        <w:tc>
          <w:tcPr>
            <w:tcW w:w="1915" w:type="dxa"/>
          </w:tcPr>
          <w:p w14:paraId="1EDD44F8" w14:textId="1DB230FF" w:rsidR="006D3721" w:rsidRPr="006D3721" w:rsidRDefault="006D3721" w:rsidP="00AD4A67">
            <w:pPr>
              <w:rPr>
                <w:rFonts w:ascii="Times" w:hAnsi="Times"/>
                <w:sz w:val="20"/>
              </w:rPr>
            </w:pPr>
            <w:r w:rsidRPr="006D3721">
              <w:rPr>
                <w:rFonts w:ascii="Times" w:hAnsi="Times"/>
                <w:sz w:val="20"/>
              </w:rPr>
              <w:t>Nuclear Chemistry &amp; Technology</w:t>
            </w:r>
          </w:p>
        </w:tc>
        <w:tc>
          <w:tcPr>
            <w:tcW w:w="1916" w:type="dxa"/>
          </w:tcPr>
          <w:p w14:paraId="29AB9684" w14:textId="580E69B2" w:rsidR="006D3721" w:rsidRPr="006D3721" w:rsidRDefault="006D3721" w:rsidP="00AD4A67">
            <w:pPr>
              <w:rPr>
                <w:rFonts w:ascii="Times" w:hAnsi="Times"/>
                <w:sz w:val="20"/>
              </w:rPr>
            </w:pPr>
            <w:r w:rsidRPr="006D3721">
              <w:rPr>
                <w:rFonts w:ascii="Times" w:hAnsi="Times"/>
                <w:sz w:val="20"/>
              </w:rPr>
              <w:t>Organic Chemistry</w:t>
            </w:r>
          </w:p>
        </w:tc>
      </w:tr>
      <w:tr w:rsidR="006D3721" w:rsidRPr="006D3721" w14:paraId="0ECC428A" w14:textId="77777777" w:rsidTr="006D3721">
        <w:tc>
          <w:tcPr>
            <w:tcW w:w="1915" w:type="dxa"/>
          </w:tcPr>
          <w:p w14:paraId="5C5E8534" w14:textId="4D214F52" w:rsidR="006D3721" w:rsidRPr="006D3721" w:rsidRDefault="006D3721" w:rsidP="00AD4A67">
            <w:pPr>
              <w:rPr>
                <w:rFonts w:ascii="Times" w:hAnsi="Times"/>
                <w:sz w:val="20"/>
              </w:rPr>
            </w:pPr>
            <w:r w:rsidRPr="006D3721">
              <w:rPr>
                <w:rFonts w:ascii="Times" w:hAnsi="Times"/>
                <w:sz w:val="20"/>
              </w:rPr>
              <w:t>Physical Chemistry</w:t>
            </w:r>
          </w:p>
        </w:tc>
        <w:tc>
          <w:tcPr>
            <w:tcW w:w="1915" w:type="dxa"/>
          </w:tcPr>
          <w:p w14:paraId="312904CB" w14:textId="11ECD68E" w:rsidR="006D3721" w:rsidRPr="006D3721" w:rsidRDefault="006D3721" w:rsidP="00AD4A67">
            <w:pPr>
              <w:rPr>
                <w:rFonts w:ascii="Times" w:hAnsi="Times"/>
                <w:sz w:val="20"/>
              </w:rPr>
            </w:pPr>
            <w:r w:rsidRPr="006D3721">
              <w:rPr>
                <w:rFonts w:ascii="Times" w:hAnsi="Times"/>
                <w:sz w:val="20"/>
              </w:rPr>
              <w:t>Polymer Chemistry</w:t>
            </w:r>
          </w:p>
        </w:tc>
        <w:tc>
          <w:tcPr>
            <w:tcW w:w="1915" w:type="dxa"/>
          </w:tcPr>
          <w:p w14:paraId="0DA99E9D" w14:textId="45EFD04A" w:rsidR="006D3721" w:rsidRPr="006D3721" w:rsidRDefault="006D3721" w:rsidP="00AD4A67">
            <w:pPr>
              <w:rPr>
                <w:rFonts w:ascii="Times" w:hAnsi="Times"/>
                <w:sz w:val="20"/>
              </w:rPr>
            </w:pPr>
            <w:r w:rsidRPr="006D3721">
              <w:rPr>
                <w:rFonts w:ascii="Times" w:hAnsi="Times"/>
                <w:sz w:val="20"/>
              </w:rPr>
              <w:t>Polymeric Materials: Science &amp; Engineering</w:t>
            </w:r>
          </w:p>
        </w:tc>
        <w:tc>
          <w:tcPr>
            <w:tcW w:w="1915" w:type="dxa"/>
          </w:tcPr>
          <w:p w14:paraId="3F36AFB9" w14:textId="1C168465" w:rsidR="006D3721" w:rsidRPr="006D3721" w:rsidRDefault="006D3721" w:rsidP="00AD4A67">
            <w:pPr>
              <w:rPr>
                <w:rFonts w:ascii="Times" w:hAnsi="Times"/>
                <w:sz w:val="20"/>
              </w:rPr>
            </w:pPr>
            <w:r w:rsidRPr="006D3721">
              <w:rPr>
                <w:rFonts w:ascii="Times" w:hAnsi="Times"/>
                <w:sz w:val="20"/>
              </w:rPr>
              <w:t>Professional Relations</w:t>
            </w:r>
          </w:p>
        </w:tc>
        <w:tc>
          <w:tcPr>
            <w:tcW w:w="1916" w:type="dxa"/>
          </w:tcPr>
          <w:p w14:paraId="30001903" w14:textId="26E1E48B" w:rsidR="006D3721" w:rsidRPr="006D3721" w:rsidRDefault="006D3721" w:rsidP="00AD4A67">
            <w:pPr>
              <w:rPr>
                <w:rFonts w:ascii="Times" w:hAnsi="Times"/>
                <w:sz w:val="20"/>
              </w:rPr>
            </w:pPr>
            <w:r w:rsidRPr="006D3721">
              <w:rPr>
                <w:rFonts w:ascii="Times" w:hAnsi="Times"/>
                <w:sz w:val="20"/>
              </w:rPr>
              <w:t>Rubber</w:t>
            </w:r>
          </w:p>
        </w:tc>
      </w:tr>
      <w:tr w:rsidR="006D3721" w:rsidRPr="006D3721" w14:paraId="28095C52" w14:textId="77777777" w:rsidTr="006D3721">
        <w:tc>
          <w:tcPr>
            <w:tcW w:w="1915" w:type="dxa"/>
          </w:tcPr>
          <w:p w14:paraId="7501ECD0" w14:textId="0A2781EB" w:rsidR="006D3721" w:rsidRPr="006D3721" w:rsidRDefault="006D3721" w:rsidP="00AD4A67">
            <w:pPr>
              <w:rPr>
                <w:rFonts w:ascii="Times" w:hAnsi="Times"/>
                <w:sz w:val="20"/>
              </w:rPr>
            </w:pPr>
            <w:r w:rsidRPr="006D3721">
              <w:rPr>
                <w:rFonts w:ascii="Times" w:hAnsi="Times"/>
                <w:sz w:val="20"/>
              </w:rPr>
              <w:t>Small Chemical Business</w:t>
            </w:r>
          </w:p>
        </w:tc>
        <w:tc>
          <w:tcPr>
            <w:tcW w:w="1915" w:type="dxa"/>
          </w:tcPr>
          <w:p w14:paraId="65E6CCDD" w14:textId="28AFDCD4" w:rsidR="006D3721" w:rsidRPr="006D3721" w:rsidRDefault="006D3721" w:rsidP="00AD4A67">
            <w:pPr>
              <w:rPr>
                <w:rFonts w:ascii="Times" w:hAnsi="Times"/>
                <w:sz w:val="20"/>
              </w:rPr>
            </w:pPr>
            <w:r w:rsidRPr="006D3721">
              <w:rPr>
                <w:rFonts w:ascii="Times" w:hAnsi="Times"/>
                <w:sz w:val="20"/>
              </w:rPr>
              <w:t>Committee on Environmental Improvement</w:t>
            </w:r>
          </w:p>
        </w:tc>
        <w:tc>
          <w:tcPr>
            <w:tcW w:w="1915" w:type="dxa"/>
          </w:tcPr>
          <w:p w14:paraId="624E2A4D" w14:textId="7DB77D4A" w:rsidR="006D3721" w:rsidRPr="006D3721" w:rsidRDefault="006D3721" w:rsidP="00AD4A67">
            <w:pPr>
              <w:rPr>
                <w:rFonts w:ascii="Times" w:hAnsi="Times"/>
                <w:sz w:val="20"/>
              </w:rPr>
            </w:pPr>
            <w:r w:rsidRPr="006D3721">
              <w:rPr>
                <w:rFonts w:ascii="Times" w:hAnsi="Times"/>
                <w:sz w:val="20"/>
              </w:rPr>
              <w:t>Younger Chemists Committee</w:t>
            </w:r>
          </w:p>
        </w:tc>
        <w:tc>
          <w:tcPr>
            <w:tcW w:w="1915" w:type="dxa"/>
          </w:tcPr>
          <w:p w14:paraId="6BB9BB04" w14:textId="034E7CA4" w:rsidR="006D3721" w:rsidRPr="006D3721" w:rsidRDefault="006D3721" w:rsidP="00AD4A67">
            <w:pPr>
              <w:rPr>
                <w:rFonts w:ascii="Times" w:hAnsi="Times"/>
                <w:sz w:val="20"/>
              </w:rPr>
            </w:pPr>
            <w:r w:rsidRPr="006D3721">
              <w:rPr>
                <w:rFonts w:ascii="Times" w:hAnsi="Times"/>
                <w:sz w:val="20"/>
              </w:rPr>
              <w:t>Women Chemists Committee</w:t>
            </w:r>
          </w:p>
        </w:tc>
        <w:tc>
          <w:tcPr>
            <w:tcW w:w="1916" w:type="dxa"/>
          </w:tcPr>
          <w:p w14:paraId="4F4869A2" w14:textId="77777777" w:rsidR="006D3721" w:rsidRPr="006D3721" w:rsidRDefault="006D3721" w:rsidP="00AD4A67">
            <w:pPr>
              <w:rPr>
                <w:rFonts w:ascii="Times" w:hAnsi="Times"/>
                <w:sz w:val="20"/>
              </w:rPr>
            </w:pPr>
          </w:p>
        </w:tc>
      </w:tr>
    </w:tbl>
    <w:p w14:paraId="44F9C74E" w14:textId="77777777" w:rsidR="006D3721" w:rsidRDefault="006D3721" w:rsidP="00AD4A67">
      <w:pPr>
        <w:rPr>
          <w:rFonts w:ascii="Times" w:hAnsi="Times"/>
          <w:sz w:val="22"/>
        </w:rPr>
      </w:pPr>
    </w:p>
    <w:p w14:paraId="3D5FD82C" w14:textId="77777777" w:rsidR="006D3721" w:rsidRDefault="006D3721" w:rsidP="00AD4A67">
      <w:pPr>
        <w:rPr>
          <w:rFonts w:ascii="Times" w:hAnsi="Times"/>
          <w:sz w:val="22"/>
        </w:rPr>
      </w:pPr>
    </w:p>
    <w:p w14:paraId="36A5A1AF" w14:textId="56B8AC5B" w:rsidR="00721E00" w:rsidRPr="00721E00" w:rsidRDefault="005F449F" w:rsidP="00AD4A67">
      <w:pPr>
        <w:rPr>
          <w:rFonts w:ascii="Times" w:hAnsi="Times"/>
        </w:rPr>
      </w:pPr>
      <w:r>
        <w:rPr>
          <w:rFonts w:ascii="Times" w:hAnsi="Times"/>
        </w:rPr>
        <w:t>7</w:t>
      </w:r>
      <w:r w:rsidR="00721E00" w:rsidRPr="00721E00">
        <w:rPr>
          <w:rFonts w:ascii="Times" w:hAnsi="Times"/>
        </w:rPr>
        <w:t>. Support for Symposium</w:t>
      </w:r>
    </w:p>
    <w:p w14:paraId="1BD3AD3F" w14:textId="7B7D2E2E" w:rsidR="00721E00" w:rsidRDefault="00721E00" w:rsidP="00AD4A67">
      <w:pPr>
        <w:rPr>
          <w:rFonts w:ascii="Times" w:hAnsi="Times"/>
          <w:sz w:val="22"/>
        </w:rPr>
      </w:pPr>
      <w:r>
        <w:rPr>
          <w:rFonts w:ascii="Times" w:hAnsi="Times"/>
          <w:sz w:val="22"/>
        </w:rPr>
        <w:t xml:space="preserve">Have you, or are you planning to obtain external sponsorship for your symposium? </w:t>
      </w:r>
    </w:p>
    <w:p w14:paraId="2A924EA2" w14:textId="1D6309D7" w:rsidR="00721E00" w:rsidRDefault="00721E00" w:rsidP="00AD4A67">
      <w:pPr>
        <w:rPr>
          <w:rFonts w:ascii="Times" w:hAnsi="Times"/>
          <w:sz w:val="22"/>
        </w:rPr>
      </w:pPr>
      <w:r>
        <w:rPr>
          <w:rFonts w:ascii="Times" w:hAnsi="Times"/>
          <w:sz w:val="22"/>
        </w:rPr>
        <w:tab/>
      </w:r>
      <w:r>
        <w:rPr>
          <w:rFonts w:ascii="Times" w:hAnsi="Times"/>
          <w:sz w:val="22"/>
        </w:rPr>
        <w:tab/>
        <w:t>Yes</w:t>
      </w:r>
      <w:r>
        <w:rPr>
          <w:rFonts w:ascii="Times" w:hAnsi="Times"/>
          <w:sz w:val="22"/>
        </w:rPr>
        <w:tab/>
      </w:r>
      <w:r>
        <w:rPr>
          <w:rFonts w:ascii="Times" w:hAnsi="Times"/>
          <w:sz w:val="22"/>
        </w:rPr>
        <w:tab/>
        <w:t>No</w:t>
      </w:r>
      <w:r>
        <w:rPr>
          <w:rFonts w:ascii="Times" w:hAnsi="Times"/>
          <w:sz w:val="22"/>
        </w:rPr>
        <w:tab/>
      </w:r>
      <w:r>
        <w:rPr>
          <w:rFonts w:ascii="Times" w:hAnsi="Times"/>
          <w:sz w:val="22"/>
        </w:rPr>
        <w:tab/>
        <w:t>Undecided</w:t>
      </w:r>
    </w:p>
    <w:p w14:paraId="78B38096" w14:textId="10E6CA42" w:rsidR="00721E00" w:rsidRDefault="00721E00" w:rsidP="00AD4A67">
      <w:pPr>
        <w:rPr>
          <w:rFonts w:ascii="Times" w:hAnsi="Times"/>
          <w:sz w:val="22"/>
        </w:rPr>
      </w:pPr>
      <w:r>
        <w:rPr>
          <w:rFonts w:ascii="Times" w:hAnsi="Times"/>
          <w:sz w:val="22"/>
        </w:rPr>
        <w:t>If so, please contact Peney Patton, ENVR Business Office Manager at division@acsenvr.com to make any necessary arrangements for your sponsor.</w:t>
      </w:r>
    </w:p>
    <w:p w14:paraId="3C946E49" w14:textId="77777777" w:rsidR="00721E00" w:rsidRPr="00721E00" w:rsidRDefault="00721E00" w:rsidP="00721E00">
      <w:pPr>
        <w:jc w:val="center"/>
        <w:rPr>
          <w:rFonts w:ascii="Times" w:hAnsi="Times"/>
          <w:sz w:val="28"/>
          <w:szCs w:val="28"/>
        </w:rPr>
      </w:pPr>
    </w:p>
    <w:p w14:paraId="17C1122A" w14:textId="77777777" w:rsidR="00382292" w:rsidRDefault="00382292" w:rsidP="00721E00">
      <w:pPr>
        <w:jc w:val="center"/>
        <w:rPr>
          <w:rFonts w:ascii="Times" w:hAnsi="Times"/>
          <w:b/>
          <w:sz w:val="28"/>
          <w:szCs w:val="28"/>
        </w:rPr>
      </w:pPr>
    </w:p>
    <w:p w14:paraId="2557CD9F" w14:textId="42C35149" w:rsidR="00721E00" w:rsidRPr="00721E00" w:rsidRDefault="00721E00" w:rsidP="00721E00">
      <w:pPr>
        <w:jc w:val="center"/>
        <w:rPr>
          <w:rFonts w:ascii="Times" w:hAnsi="Times"/>
          <w:b/>
          <w:sz w:val="28"/>
          <w:szCs w:val="28"/>
        </w:rPr>
      </w:pPr>
      <w:r w:rsidRPr="00721E00">
        <w:rPr>
          <w:rFonts w:ascii="Times" w:hAnsi="Times"/>
          <w:b/>
          <w:sz w:val="28"/>
          <w:szCs w:val="28"/>
        </w:rPr>
        <w:lastRenderedPageBreak/>
        <w:t>Symposium Logistics</w:t>
      </w:r>
    </w:p>
    <w:p w14:paraId="7872559F" w14:textId="77777777" w:rsidR="00721E00" w:rsidRDefault="00721E00" w:rsidP="00AD4A67">
      <w:pPr>
        <w:rPr>
          <w:rFonts w:ascii="Times" w:hAnsi="Times"/>
          <w:sz w:val="22"/>
        </w:rPr>
      </w:pPr>
    </w:p>
    <w:p w14:paraId="554BAB4C" w14:textId="27141FFE" w:rsidR="00721E00" w:rsidRPr="00721E00" w:rsidRDefault="005F449F" w:rsidP="00AD4A67">
      <w:pPr>
        <w:rPr>
          <w:rFonts w:ascii="Times" w:hAnsi="Times"/>
        </w:rPr>
      </w:pPr>
      <w:r>
        <w:rPr>
          <w:rFonts w:ascii="Times" w:hAnsi="Times"/>
        </w:rPr>
        <w:t>8</w:t>
      </w:r>
      <w:r w:rsidR="00721E00" w:rsidRPr="00721E00">
        <w:rPr>
          <w:rFonts w:ascii="Times" w:hAnsi="Times"/>
        </w:rPr>
        <w:t>. Meeting Availability</w:t>
      </w:r>
    </w:p>
    <w:p w14:paraId="52F76A3C" w14:textId="14B6260D" w:rsidR="00721E00" w:rsidRDefault="00721E00" w:rsidP="00AD4A67">
      <w:pPr>
        <w:rPr>
          <w:rFonts w:ascii="Times" w:hAnsi="Times"/>
          <w:sz w:val="22"/>
        </w:rPr>
      </w:pPr>
      <w:r>
        <w:rPr>
          <w:rFonts w:ascii="Times" w:hAnsi="Times"/>
          <w:sz w:val="22"/>
        </w:rPr>
        <w:t>Please indicate, in order of preference, at which upcoming meeting(s) you would like to organize this symposium. We sincerely appreciate your willingness to organize symposia and will do our best to make sure it is convenient for you. However, we are mindful to not double-schedule similar symposia for the same meeting.</w:t>
      </w:r>
    </w:p>
    <w:p w14:paraId="2ADE873B" w14:textId="77777777" w:rsidR="00721E00" w:rsidRDefault="00721E00" w:rsidP="00AD4A67">
      <w:pPr>
        <w:rPr>
          <w:rFonts w:ascii="Times" w:hAnsi="Times"/>
          <w:sz w:val="22"/>
        </w:rPr>
      </w:pPr>
    </w:p>
    <w:tbl>
      <w:tblPr>
        <w:tblStyle w:val="TableGrid"/>
        <w:tblW w:w="0" w:type="auto"/>
        <w:tblLook w:val="04A0" w:firstRow="1" w:lastRow="0" w:firstColumn="1" w:lastColumn="0" w:noHBand="0" w:noVBand="1"/>
      </w:tblPr>
      <w:tblGrid>
        <w:gridCol w:w="1188"/>
        <w:gridCol w:w="1620"/>
        <w:gridCol w:w="1890"/>
        <w:gridCol w:w="4878"/>
      </w:tblGrid>
      <w:tr w:rsidR="006D3721" w14:paraId="52659B00" w14:textId="77777777" w:rsidTr="006D3721">
        <w:tc>
          <w:tcPr>
            <w:tcW w:w="1188" w:type="dxa"/>
          </w:tcPr>
          <w:p w14:paraId="2F2E8967" w14:textId="13492EF3" w:rsidR="006D3721" w:rsidRDefault="006D3721" w:rsidP="00AD4A67">
            <w:pPr>
              <w:rPr>
                <w:rFonts w:ascii="Times" w:hAnsi="Times"/>
                <w:sz w:val="22"/>
              </w:rPr>
            </w:pPr>
            <w:r>
              <w:rPr>
                <w:rFonts w:ascii="Times" w:hAnsi="Times"/>
                <w:sz w:val="22"/>
              </w:rPr>
              <w:t>Meeting Preference</w:t>
            </w:r>
          </w:p>
        </w:tc>
        <w:tc>
          <w:tcPr>
            <w:tcW w:w="1620" w:type="dxa"/>
          </w:tcPr>
          <w:p w14:paraId="275A1142" w14:textId="799AD327" w:rsidR="006D3721" w:rsidRDefault="006D3721" w:rsidP="00AD4A67">
            <w:pPr>
              <w:rPr>
                <w:rFonts w:ascii="Times" w:hAnsi="Times"/>
                <w:sz w:val="22"/>
              </w:rPr>
            </w:pPr>
            <w:r>
              <w:rPr>
                <w:rFonts w:ascii="Times" w:hAnsi="Times"/>
                <w:sz w:val="22"/>
              </w:rPr>
              <w:t>Meeting</w:t>
            </w:r>
          </w:p>
        </w:tc>
        <w:tc>
          <w:tcPr>
            <w:tcW w:w="1890" w:type="dxa"/>
          </w:tcPr>
          <w:p w14:paraId="4554C67A" w14:textId="43A365D2" w:rsidR="006D3721" w:rsidRDefault="006D3721" w:rsidP="00AD4A67">
            <w:pPr>
              <w:rPr>
                <w:rFonts w:ascii="Times" w:hAnsi="Times"/>
                <w:sz w:val="22"/>
              </w:rPr>
            </w:pPr>
            <w:r>
              <w:rPr>
                <w:rFonts w:ascii="Times" w:hAnsi="Times"/>
                <w:sz w:val="22"/>
              </w:rPr>
              <w:t>Location</w:t>
            </w:r>
          </w:p>
        </w:tc>
        <w:tc>
          <w:tcPr>
            <w:tcW w:w="4878" w:type="dxa"/>
          </w:tcPr>
          <w:p w14:paraId="604F0452" w14:textId="6E85FD6E" w:rsidR="006D3721" w:rsidRDefault="006D3721" w:rsidP="00AD4A67">
            <w:pPr>
              <w:rPr>
                <w:rFonts w:ascii="Times" w:hAnsi="Times"/>
                <w:sz w:val="22"/>
              </w:rPr>
            </w:pPr>
            <w:r>
              <w:rPr>
                <w:rFonts w:ascii="Times" w:hAnsi="Times"/>
                <w:sz w:val="22"/>
              </w:rPr>
              <w:t>Theme</w:t>
            </w:r>
          </w:p>
        </w:tc>
      </w:tr>
      <w:tr w:rsidR="006D3721" w14:paraId="0EB9FE99" w14:textId="77777777" w:rsidTr="005F449F">
        <w:trPr>
          <w:trHeight w:val="233"/>
        </w:trPr>
        <w:tc>
          <w:tcPr>
            <w:tcW w:w="1188" w:type="dxa"/>
          </w:tcPr>
          <w:p w14:paraId="783C6DEA" w14:textId="77777777" w:rsidR="006D3721" w:rsidRDefault="006D3721" w:rsidP="00AD4A67">
            <w:pPr>
              <w:rPr>
                <w:rFonts w:ascii="Times" w:hAnsi="Times"/>
                <w:sz w:val="22"/>
              </w:rPr>
            </w:pPr>
          </w:p>
        </w:tc>
        <w:tc>
          <w:tcPr>
            <w:tcW w:w="1620" w:type="dxa"/>
          </w:tcPr>
          <w:p w14:paraId="4151B24D" w14:textId="0C6199F1" w:rsidR="006D3721" w:rsidRDefault="006D3721" w:rsidP="00AD4A67">
            <w:pPr>
              <w:rPr>
                <w:rFonts w:ascii="Times" w:hAnsi="Times"/>
                <w:sz w:val="22"/>
              </w:rPr>
            </w:pPr>
            <w:r>
              <w:rPr>
                <w:rFonts w:ascii="Times" w:hAnsi="Times"/>
                <w:sz w:val="22"/>
              </w:rPr>
              <w:t>Spring 20</w:t>
            </w:r>
            <w:r w:rsidR="005F449F">
              <w:rPr>
                <w:rFonts w:ascii="Times" w:hAnsi="Times"/>
                <w:sz w:val="22"/>
              </w:rPr>
              <w:t>1</w:t>
            </w:r>
            <w:r>
              <w:rPr>
                <w:rFonts w:ascii="Times" w:hAnsi="Times"/>
                <w:sz w:val="22"/>
              </w:rPr>
              <w:t>8</w:t>
            </w:r>
          </w:p>
        </w:tc>
        <w:tc>
          <w:tcPr>
            <w:tcW w:w="1890" w:type="dxa"/>
          </w:tcPr>
          <w:p w14:paraId="76321D65" w14:textId="6F6EB0FC" w:rsidR="006D3721" w:rsidRDefault="006D3721" w:rsidP="00AD4A67">
            <w:pPr>
              <w:rPr>
                <w:rFonts w:ascii="Times" w:hAnsi="Times"/>
                <w:sz w:val="22"/>
              </w:rPr>
            </w:pPr>
            <w:r>
              <w:rPr>
                <w:rFonts w:ascii="Times" w:hAnsi="Times"/>
                <w:sz w:val="22"/>
              </w:rPr>
              <w:t>New Orleans, LA</w:t>
            </w:r>
          </w:p>
        </w:tc>
        <w:tc>
          <w:tcPr>
            <w:tcW w:w="4878" w:type="dxa"/>
          </w:tcPr>
          <w:p w14:paraId="7B9E9B55" w14:textId="7934817D" w:rsidR="006D3721" w:rsidRDefault="006D3721" w:rsidP="006D3721">
            <w:pPr>
              <w:rPr>
                <w:rFonts w:ascii="Times" w:hAnsi="Times"/>
                <w:sz w:val="22"/>
              </w:rPr>
            </w:pPr>
            <w:r>
              <w:rPr>
                <w:rFonts w:ascii="Times" w:hAnsi="Times"/>
                <w:sz w:val="22"/>
              </w:rPr>
              <w:t>The Food, Energy, Water Nexus</w:t>
            </w:r>
          </w:p>
        </w:tc>
      </w:tr>
      <w:tr w:rsidR="006D3721" w14:paraId="4A785CA8" w14:textId="77777777" w:rsidTr="006D3721">
        <w:tc>
          <w:tcPr>
            <w:tcW w:w="1188" w:type="dxa"/>
          </w:tcPr>
          <w:p w14:paraId="1068EAA8" w14:textId="77777777" w:rsidR="006D3721" w:rsidRDefault="006D3721" w:rsidP="00AD4A67">
            <w:pPr>
              <w:rPr>
                <w:rFonts w:ascii="Times" w:hAnsi="Times"/>
                <w:sz w:val="22"/>
              </w:rPr>
            </w:pPr>
          </w:p>
        </w:tc>
        <w:tc>
          <w:tcPr>
            <w:tcW w:w="1620" w:type="dxa"/>
          </w:tcPr>
          <w:p w14:paraId="23FEF5EA" w14:textId="0959760A" w:rsidR="006D3721" w:rsidRDefault="006D3721" w:rsidP="00AD4A67">
            <w:pPr>
              <w:rPr>
                <w:rFonts w:ascii="Times" w:hAnsi="Times"/>
                <w:sz w:val="22"/>
              </w:rPr>
            </w:pPr>
            <w:r>
              <w:rPr>
                <w:rFonts w:ascii="Times" w:hAnsi="Times"/>
                <w:sz w:val="22"/>
              </w:rPr>
              <w:t>Fall 2018</w:t>
            </w:r>
          </w:p>
        </w:tc>
        <w:tc>
          <w:tcPr>
            <w:tcW w:w="1890" w:type="dxa"/>
          </w:tcPr>
          <w:p w14:paraId="072CE568" w14:textId="47053D7B" w:rsidR="006D3721" w:rsidRDefault="006D3721" w:rsidP="00AD4A67">
            <w:pPr>
              <w:rPr>
                <w:rFonts w:ascii="Times" w:hAnsi="Times"/>
                <w:sz w:val="22"/>
              </w:rPr>
            </w:pPr>
            <w:r>
              <w:rPr>
                <w:rFonts w:ascii="Times" w:hAnsi="Times"/>
                <w:sz w:val="22"/>
              </w:rPr>
              <w:t>Boston, MA</w:t>
            </w:r>
          </w:p>
        </w:tc>
        <w:tc>
          <w:tcPr>
            <w:tcW w:w="4878" w:type="dxa"/>
          </w:tcPr>
          <w:p w14:paraId="606980A0" w14:textId="371B1CE0" w:rsidR="006D3721" w:rsidRDefault="006D3721" w:rsidP="00AD4A67">
            <w:pPr>
              <w:rPr>
                <w:rFonts w:ascii="Times" w:hAnsi="Times"/>
                <w:sz w:val="22"/>
              </w:rPr>
            </w:pPr>
            <w:r>
              <w:rPr>
                <w:rFonts w:ascii="Times" w:hAnsi="Times"/>
                <w:sz w:val="22"/>
              </w:rPr>
              <w:t>Nanotechnology</w:t>
            </w:r>
          </w:p>
        </w:tc>
      </w:tr>
    </w:tbl>
    <w:p w14:paraId="3A01E779" w14:textId="77777777" w:rsidR="00721E00" w:rsidRDefault="00721E00" w:rsidP="00AD4A67">
      <w:pPr>
        <w:rPr>
          <w:rFonts w:ascii="Times" w:hAnsi="Times"/>
          <w:sz w:val="22"/>
        </w:rPr>
      </w:pPr>
    </w:p>
    <w:p w14:paraId="58F4A616" w14:textId="77777777" w:rsidR="00721E00" w:rsidRDefault="00721E00" w:rsidP="00AD4A67">
      <w:pPr>
        <w:rPr>
          <w:rFonts w:ascii="Times" w:hAnsi="Times"/>
          <w:sz w:val="22"/>
        </w:rPr>
      </w:pPr>
    </w:p>
    <w:p w14:paraId="75530985" w14:textId="326C4C34" w:rsidR="00721E00" w:rsidRPr="00721E00" w:rsidRDefault="005F449F" w:rsidP="00AD4A67">
      <w:pPr>
        <w:rPr>
          <w:rFonts w:ascii="Times" w:hAnsi="Times"/>
        </w:rPr>
      </w:pPr>
      <w:r>
        <w:rPr>
          <w:rFonts w:ascii="Times" w:hAnsi="Times"/>
        </w:rPr>
        <w:t>9</w:t>
      </w:r>
      <w:r w:rsidR="00721E00" w:rsidRPr="00721E00">
        <w:rPr>
          <w:rFonts w:ascii="Times" w:hAnsi="Times"/>
        </w:rPr>
        <w:t>. Sessions Requested</w:t>
      </w:r>
      <w:bookmarkStart w:id="0" w:name="_GoBack"/>
      <w:bookmarkEnd w:id="0"/>
    </w:p>
    <w:p w14:paraId="57A2D79A" w14:textId="2DD1AADA" w:rsidR="00721E00" w:rsidRDefault="00721E00" w:rsidP="00721E00">
      <w:pPr>
        <w:rPr>
          <w:rFonts w:ascii="Times" w:hAnsi="Times"/>
          <w:sz w:val="22"/>
        </w:rPr>
      </w:pPr>
      <w:r w:rsidRPr="00721E00">
        <w:rPr>
          <w:rFonts w:ascii="Times" w:hAnsi="Times"/>
          <w:sz w:val="22"/>
        </w:rPr>
        <w:t>Papers presented at ENVR sessions usually range from 20-30 mi</w:t>
      </w:r>
      <w:r w:rsidR="00555149">
        <w:rPr>
          <w:rFonts w:ascii="Times" w:hAnsi="Times"/>
          <w:sz w:val="22"/>
        </w:rPr>
        <w:t>nutes (determined by organizers</w:t>
      </w:r>
      <w:r w:rsidRPr="00721E00">
        <w:rPr>
          <w:rFonts w:ascii="Times" w:hAnsi="Times"/>
          <w:sz w:val="22"/>
        </w:rPr>
        <w:t>)</w:t>
      </w:r>
      <w:r w:rsidR="00555149">
        <w:rPr>
          <w:rFonts w:ascii="Times" w:hAnsi="Times"/>
          <w:sz w:val="22"/>
        </w:rPr>
        <w:t>.</w:t>
      </w:r>
      <w:r w:rsidRPr="00721E00">
        <w:rPr>
          <w:rFonts w:ascii="Times" w:hAnsi="Times"/>
          <w:sz w:val="22"/>
        </w:rPr>
        <w:t xml:space="preserve"> Each half-day symposium needs 8-10 papers to "run." For meeting planning purposes</w:t>
      </w:r>
      <w:r>
        <w:rPr>
          <w:rFonts w:ascii="Times" w:hAnsi="Times"/>
          <w:sz w:val="22"/>
        </w:rPr>
        <w:t xml:space="preserve">, approximately how many papers </w:t>
      </w:r>
      <w:r w:rsidR="00555149">
        <w:rPr>
          <w:rFonts w:ascii="Times" w:hAnsi="Times"/>
          <w:sz w:val="22"/>
        </w:rPr>
        <w:t>and/</w:t>
      </w:r>
      <w:r>
        <w:rPr>
          <w:rFonts w:ascii="Times" w:hAnsi="Times"/>
          <w:sz w:val="22"/>
        </w:rPr>
        <w:t xml:space="preserve">or </w:t>
      </w:r>
      <w:r w:rsidRPr="00721E00">
        <w:rPr>
          <w:rFonts w:ascii="Times" w:hAnsi="Times"/>
          <w:sz w:val="22"/>
        </w:rPr>
        <w:t>half-day sessions do you anticipate? </w:t>
      </w:r>
    </w:p>
    <w:p w14:paraId="402C33F7" w14:textId="77777777" w:rsidR="00721E00" w:rsidRDefault="00721E00" w:rsidP="00AD4A67">
      <w:pPr>
        <w:rPr>
          <w:rFonts w:ascii="Times" w:hAnsi="Times"/>
          <w:sz w:val="22"/>
        </w:rPr>
      </w:pPr>
    </w:p>
    <w:p w14:paraId="751063AF" w14:textId="77777777" w:rsidR="006D3721" w:rsidRDefault="006D3721" w:rsidP="00AD4A67">
      <w:pPr>
        <w:rPr>
          <w:rFonts w:ascii="Times" w:hAnsi="Times"/>
          <w:sz w:val="22"/>
        </w:rPr>
      </w:pPr>
    </w:p>
    <w:p w14:paraId="10CD350E" w14:textId="77777777" w:rsidR="006D3721" w:rsidRDefault="006D3721" w:rsidP="00AD4A67">
      <w:pPr>
        <w:rPr>
          <w:rFonts w:ascii="Times" w:hAnsi="Times"/>
          <w:sz w:val="22"/>
        </w:rPr>
      </w:pPr>
    </w:p>
    <w:p w14:paraId="2B7903AC" w14:textId="77777777" w:rsidR="006D3721" w:rsidRDefault="006D3721" w:rsidP="00AD4A67">
      <w:pPr>
        <w:rPr>
          <w:rFonts w:ascii="Times" w:hAnsi="Times"/>
          <w:sz w:val="22"/>
        </w:rPr>
      </w:pPr>
    </w:p>
    <w:p w14:paraId="6AB8F9DB" w14:textId="416074E4" w:rsidR="00721E00" w:rsidRPr="00721E00" w:rsidRDefault="005F449F" w:rsidP="00AD4A67">
      <w:pPr>
        <w:rPr>
          <w:rFonts w:ascii="Times" w:hAnsi="Times"/>
        </w:rPr>
      </w:pPr>
      <w:r>
        <w:rPr>
          <w:rFonts w:ascii="Times" w:hAnsi="Times"/>
        </w:rPr>
        <w:t>10</w:t>
      </w:r>
      <w:r w:rsidR="00721E00" w:rsidRPr="00721E00">
        <w:rPr>
          <w:rFonts w:ascii="Times" w:hAnsi="Times"/>
        </w:rPr>
        <w:t>. Additional Information</w:t>
      </w:r>
    </w:p>
    <w:p w14:paraId="4DD8B0EE" w14:textId="55562C4F" w:rsidR="00721E00" w:rsidRDefault="00721E00" w:rsidP="00AD4A67">
      <w:pPr>
        <w:rPr>
          <w:rFonts w:ascii="Times" w:hAnsi="Times"/>
          <w:sz w:val="22"/>
        </w:rPr>
      </w:pPr>
      <w:r>
        <w:rPr>
          <w:rFonts w:ascii="Times" w:hAnsi="Times"/>
          <w:sz w:val="22"/>
        </w:rPr>
        <w:t>If there is any additional information concerning your proposed symposium, please let us know!</w:t>
      </w:r>
    </w:p>
    <w:p w14:paraId="716C691C" w14:textId="14350F94" w:rsidR="00721E00" w:rsidRDefault="00721E00" w:rsidP="00AD4A67">
      <w:pPr>
        <w:rPr>
          <w:rFonts w:ascii="Times" w:hAnsi="Times"/>
          <w:sz w:val="22"/>
        </w:rPr>
      </w:pPr>
    </w:p>
    <w:p w14:paraId="52A35DD5" w14:textId="77777777" w:rsidR="00721E00" w:rsidRDefault="00721E00" w:rsidP="00AD4A67">
      <w:pPr>
        <w:rPr>
          <w:rFonts w:ascii="Times" w:hAnsi="Times"/>
          <w:sz w:val="22"/>
        </w:rPr>
      </w:pPr>
    </w:p>
    <w:p w14:paraId="5C8EB00E" w14:textId="77777777" w:rsidR="006D3721" w:rsidRDefault="006D3721" w:rsidP="00AD4A67">
      <w:pPr>
        <w:rPr>
          <w:rFonts w:ascii="Times" w:hAnsi="Times"/>
          <w:sz w:val="22"/>
        </w:rPr>
      </w:pPr>
    </w:p>
    <w:p w14:paraId="6904E95E" w14:textId="77777777" w:rsidR="006D3721" w:rsidRDefault="006D3721" w:rsidP="00AD4A67">
      <w:pPr>
        <w:rPr>
          <w:rFonts w:ascii="Times" w:hAnsi="Times"/>
          <w:sz w:val="22"/>
        </w:rPr>
      </w:pPr>
    </w:p>
    <w:p w14:paraId="7C79A4A5" w14:textId="77777777" w:rsidR="006D3721" w:rsidRDefault="006D3721" w:rsidP="00AD4A67">
      <w:pPr>
        <w:rPr>
          <w:rFonts w:ascii="Times" w:hAnsi="Times"/>
          <w:sz w:val="22"/>
        </w:rPr>
      </w:pPr>
    </w:p>
    <w:p w14:paraId="61AE448D" w14:textId="77777777" w:rsidR="006D3721" w:rsidRDefault="006D3721" w:rsidP="00AD4A67">
      <w:pPr>
        <w:rPr>
          <w:rFonts w:ascii="Times" w:hAnsi="Times"/>
          <w:sz w:val="22"/>
        </w:rPr>
      </w:pPr>
    </w:p>
    <w:p w14:paraId="60538FA4" w14:textId="77777777" w:rsidR="00721E00" w:rsidRDefault="00721E00" w:rsidP="00AD4A67">
      <w:pPr>
        <w:rPr>
          <w:rFonts w:ascii="Times" w:hAnsi="Times"/>
          <w:sz w:val="22"/>
        </w:rPr>
      </w:pPr>
    </w:p>
    <w:p w14:paraId="3C642CDE" w14:textId="77777777" w:rsidR="00721E00" w:rsidRDefault="00721E00" w:rsidP="00721E00">
      <w:pPr>
        <w:jc w:val="center"/>
        <w:rPr>
          <w:rFonts w:ascii="Times" w:hAnsi="Times"/>
          <w:i/>
        </w:rPr>
      </w:pPr>
      <w:r w:rsidRPr="00721E00">
        <w:rPr>
          <w:rFonts w:ascii="Times" w:hAnsi="Times"/>
          <w:i/>
        </w:rPr>
        <w:t xml:space="preserve">Thank you for your time and willingness to organize a symposium for ENVR. </w:t>
      </w:r>
    </w:p>
    <w:p w14:paraId="00BA6990" w14:textId="6A1A0CA9" w:rsidR="00721E00" w:rsidRPr="00555149" w:rsidRDefault="00721E00" w:rsidP="00721E00">
      <w:pPr>
        <w:jc w:val="center"/>
        <w:rPr>
          <w:rFonts w:ascii="Times" w:hAnsi="Times"/>
          <w:i/>
          <w:color w:val="4F81BD" w:themeColor="accent1"/>
        </w:rPr>
      </w:pPr>
      <w:r w:rsidRPr="00555149">
        <w:rPr>
          <w:rFonts w:ascii="Times" w:hAnsi="Times"/>
          <w:i/>
          <w:color w:val="4F81BD" w:themeColor="accent1"/>
        </w:rPr>
        <w:t>Our programming is some of the best at ACS because of you!</w:t>
      </w:r>
    </w:p>
    <w:sectPr w:rsidR="00721E00" w:rsidRPr="00555149" w:rsidSect="004079C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62C28" w14:textId="77777777" w:rsidR="00F821A4" w:rsidRDefault="00F821A4" w:rsidP="004079CE">
      <w:r>
        <w:separator/>
      </w:r>
    </w:p>
  </w:endnote>
  <w:endnote w:type="continuationSeparator" w:id="0">
    <w:p w14:paraId="0C4C0A19" w14:textId="77777777" w:rsidR="00F821A4" w:rsidRDefault="00F821A4" w:rsidP="004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2B41" w14:textId="77777777" w:rsidR="00F821A4" w:rsidRDefault="00F821A4" w:rsidP="004079CE">
      <w:r>
        <w:separator/>
      </w:r>
    </w:p>
  </w:footnote>
  <w:footnote w:type="continuationSeparator" w:id="0">
    <w:p w14:paraId="258FA757" w14:textId="77777777" w:rsidR="00F821A4" w:rsidRDefault="00F821A4" w:rsidP="0040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BF73" w14:textId="77777777" w:rsidR="00AD4A67" w:rsidRPr="004079CE" w:rsidRDefault="00AD4A67">
    <w:pPr>
      <w:pStyle w:val="Header"/>
      <w:rPr>
        <w:rFonts w:ascii="Times" w:hAnsi="Times"/>
        <w:sz w:val="20"/>
        <w:szCs w:val="20"/>
      </w:rPr>
    </w:pPr>
    <w:r w:rsidRPr="004079CE">
      <w:rPr>
        <w:rFonts w:ascii="Times" w:hAnsi="Times"/>
        <w:sz w:val="20"/>
        <w:szCs w:val="20"/>
      </w:rPr>
      <w:t>Symposium Proposal</w:t>
    </w:r>
    <w:r w:rsidRPr="004079CE">
      <w:rPr>
        <w:rFonts w:ascii="Times" w:hAnsi="Times"/>
        <w:sz w:val="20"/>
        <w:szCs w:val="20"/>
      </w:rPr>
      <w:tab/>
    </w:r>
    <w:r w:rsidRPr="004079CE">
      <w:rPr>
        <w:rFonts w:ascii="Times" w:hAnsi="Times"/>
        <w:sz w:val="20"/>
        <w:szCs w:val="20"/>
      </w:rPr>
      <w:tab/>
      <w:t>August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19E1DC-A7AC-4863-B700-CE8DF20EB835}"/>
    <w:docVar w:name="dgnword-eventsink" w:val="202626488"/>
  </w:docVars>
  <w:rsids>
    <w:rsidRoot w:val="004079CE"/>
    <w:rsid w:val="00030803"/>
    <w:rsid w:val="000B20D4"/>
    <w:rsid w:val="001E4B53"/>
    <w:rsid w:val="00382292"/>
    <w:rsid w:val="004079CE"/>
    <w:rsid w:val="00555149"/>
    <w:rsid w:val="005F449F"/>
    <w:rsid w:val="006D3721"/>
    <w:rsid w:val="006E27C5"/>
    <w:rsid w:val="00721E00"/>
    <w:rsid w:val="00793DC8"/>
    <w:rsid w:val="00794ED1"/>
    <w:rsid w:val="007A06CD"/>
    <w:rsid w:val="007A4FEB"/>
    <w:rsid w:val="00A27BA8"/>
    <w:rsid w:val="00A67404"/>
    <w:rsid w:val="00AD4A67"/>
    <w:rsid w:val="00CE4DC7"/>
    <w:rsid w:val="00CF4D4A"/>
    <w:rsid w:val="00E0698A"/>
    <w:rsid w:val="00E80D6E"/>
    <w:rsid w:val="00F82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9CE"/>
    <w:rPr>
      <w:rFonts w:ascii="Lucida Grande" w:hAnsi="Lucida Grande" w:cs="Lucida Grande"/>
      <w:sz w:val="18"/>
      <w:szCs w:val="18"/>
    </w:rPr>
  </w:style>
  <w:style w:type="paragraph" w:styleId="Header">
    <w:name w:val="header"/>
    <w:basedOn w:val="Normal"/>
    <w:link w:val="HeaderChar"/>
    <w:uiPriority w:val="99"/>
    <w:unhideWhenUsed/>
    <w:rsid w:val="004079CE"/>
    <w:pPr>
      <w:tabs>
        <w:tab w:val="center" w:pos="4320"/>
        <w:tab w:val="right" w:pos="8640"/>
      </w:tabs>
    </w:pPr>
  </w:style>
  <w:style w:type="character" w:customStyle="1" w:styleId="HeaderChar">
    <w:name w:val="Header Char"/>
    <w:basedOn w:val="DefaultParagraphFont"/>
    <w:link w:val="Header"/>
    <w:uiPriority w:val="99"/>
    <w:rsid w:val="004079CE"/>
  </w:style>
  <w:style w:type="paragraph" w:styleId="Footer">
    <w:name w:val="footer"/>
    <w:basedOn w:val="Normal"/>
    <w:link w:val="FooterChar"/>
    <w:uiPriority w:val="99"/>
    <w:unhideWhenUsed/>
    <w:rsid w:val="004079CE"/>
    <w:pPr>
      <w:tabs>
        <w:tab w:val="center" w:pos="4320"/>
        <w:tab w:val="right" w:pos="8640"/>
      </w:tabs>
    </w:pPr>
  </w:style>
  <w:style w:type="character" w:customStyle="1" w:styleId="FooterChar">
    <w:name w:val="Footer Char"/>
    <w:basedOn w:val="DefaultParagraphFont"/>
    <w:link w:val="Footer"/>
    <w:uiPriority w:val="99"/>
    <w:rsid w:val="004079CE"/>
  </w:style>
  <w:style w:type="character" w:styleId="Hyperlink">
    <w:name w:val="Hyperlink"/>
    <w:basedOn w:val="DefaultParagraphFont"/>
    <w:uiPriority w:val="99"/>
    <w:unhideWhenUsed/>
    <w:rsid w:val="004079CE"/>
    <w:rPr>
      <w:color w:val="0000FF" w:themeColor="hyperlink"/>
      <w:u w:val="single"/>
    </w:rPr>
  </w:style>
  <w:style w:type="table" w:styleId="TableGrid">
    <w:name w:val="Table Grid"/>
    <w:basedOn w:val="TableNormal"/>
    <w:uiPriority w:val="59"/>
    <w:rsid w:val="00CE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9CE"/>
    <w:rPr>
      <w:rFonts w:ascii="Lucida Grande" w:hAnsi="Lucida Grande" w:cs="Lucida Grande"/>
      <w:sz w:val="18"/>
      <w:szCs w:val="18"/>
    </w:rPr>
  </w:style>
  <w:style w:type="paragraph" w:styleId="Header">
    <w:name w:val="header"/>
    <w:basedOn w:val="Normal"/>
    <w:link w:val="HeaderChar"/>
    <w:uiPriority w:val="99"/>
    <w:unhideWhenUsed/>
    <w:rsid w:val="004079CE"/>
    <w:pPr>
      <w:tabs>
        <w:tab w:val="center" w:pos="4320"/>
        <w:tab w:val="right" w:pos="8640"/>
      </w:tabs>
    </w:pPr>
  </w:style>
  <w:style w:type="character" w:customStyle="1" w:styleId="HeaderChar">
    <w:name w:val="Header Char"/>
    <w:basedOn w:val="DefaultParagraphFont"/>
    <w:link w:val="Header"/>
    <w:uiPriority w:val="99"/>
    <w:rsid w:val="004079CE"/>
  </w:style>
  <w:style w:type="paragraph" w:styleId="Footer">
    <w:name w:val="footer"/>
    <w:basedOn w:val="Normal"/>
    <w:link w:val="FooterChar"/>
    <w:uiPriority w:val="99"/>
    <w:unhideWhenUsed/>
    <w:rsid w:val="004079CE"/>
    <w:pPr>
      <w:tabs>
        <w:tab w:val="center" w:pos="4320"/>
        <w:tab w:val="right" w:pos="8640"/>
      </w:tabs>
    </w:pPr>
  </w:style>
  <w:style w:type="character" w:customStyle="1" w:styleId="FooterChar">
    <w:name w:val="Footer Char"/>
    <w:basedOn w:val="DefaultParagraphFont"/>
    <w:link w:val="Footer"/>
    <w:uiPriority w:val="99"/>
    <w:rsid w:val="004079CE"/>
  </w:style>
  <w:style w:type="character" w:styleId="Hyperlink">
    <w:name w:val="Hyperlink"/>
    <w:basedOn w:val="DefaultParagraphFont"/>
    <w:uiPriority w:val="99"/>
    <w:unhideWhenUsed/>
    <w:rsid w:val="004079CE"/>
    <w:rPr>
      <w:color w:val="0000FF" w:themeColor="hyperlink"/>
      <w:u w:val="single"/>
    </w:rPr>
  </w:style>
  <w:style w:type="table" w:styleId="TableGrid">
    <w:name w:val="Table Grid"/>
    <w:basedOn w:val="TableNormal"/>
    <w:uiPriority w:val="59"/>
    <w:rsid w:val="00CE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Goldfarb</dc:creator>
  <cp:lastModifiedBy>Sherine O Obare</cp:lastModifiedBy>
  <cp:revision>2</cp:revision>
  <dcterms:created xsi:type="dcterms:W3CDTF">2017-03-31T23:42:00Z</dcterms:created>
  <dcterms:modified xsi:type="dcterms:W3CDTF">2017-03-31T23:42:00Z</dcterms:modified>
</cp:coreProperties>
</file>