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9360"/>
      </w:tblGrid>
      <w:tr w:rsidR="005F7783" w14:paraId="4D2D60DC" w14:textId="77777777" w:rsidTr="005F7783">
        <w:trPr>
          <w:tblCellSpacing w:w="0" w:type="dxa"/>
        </w:trPr>
        <w:tc>
          <w:tcPr>
            <w:tcW w:w="9450" w:type="dxa"/>
            <w:tcMar>
              <w:top w:w="0" w:type="dxa"/>
              <w:left w:w="150" w:type="dxa"/>
              <w:bottom w:w="0" w:type="dxa"/>
              <w:right w:w="150" w:type="dxa"/>
            </w:tcMar>
            <w:hideMark/>
          </w:tcPr>
          <w:tbl>
            <w:tblPr>
              <w:tblW w:w="5000" w:type="pct"/>
              <w:tblCellSpacing w:w="0" w:type="dxa"/>
              <w:tblLook w:val="04A0" w:firstRow="1" w:lastRow="0" w:firstColumn="1" w:lastColumn="0" w:noHBand="0" w:noVBand="1"/>
            </w:tblPr>
            <w:tblGrid>
              <w:gridCol w:w="3498"/>
              <w:gridCol w:w="5562"/>
            </w:tblGrid>
            <w:tr w:rsidR="005F7783" w14:paraId="3AFF62B1" w14:textId="77777777">
              <w:trPr>
                <w:tblCellSpacing w:w="0" w:type="dxa"/>
              </w:trPr>
              <w:tc>
                <w:tcPr>
                  <w:tcW w:w="3645" w:type="dxa"/>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3468"/>
                  </w:tblGrid>
                  <w:tr w:rsidR="005F7783" w14:paraId="140A88F5" w14:textId="77777777">
                    <w:trPr>
                      <w:tblCellSpacing w:w="0" w:type="dxa"/>
                    </w:trPr>
                    <w:tc>
                      <w:tcPr>
                        <w:tcW w:w="3345" w:type="dxa"/>
                        <w:tcMar>
                          <w:top w:w="150" w:type="dxa"/>
                          <w:left w:w="150" w:type="dxa"/>
                          <w:bottom w:w="150" w:type="dxa"/>
                          <w:right w:w="150" w:type="dxa"/>
                        </w:tcMar>
                        <w:hideMark/>
                      </w:tcPr>
                      <w:p w14:paraId="15D47EA0" w14:textId="0BF86968" w:rsidR="005F7783" w:rsidRDefault="005F7783">
                        <w:pPr>
                          <w:rPr>
                            <w:rFonts w:ascii="Tahoma" w:eastAsia="Times New Roman" w:hAnsi="Tahoma" w:cs="Tahoma"/>
                            <w:sz w:val="20"/>
                            <w:szCs w:val="20"/>
                          </w:rPr>
                        </w:pPr>
                        <w:r>
                          <w:rPr>
                            <w:rFonts w:ascii="Tahoma" w:eastAsia="Times New Roman" w:hAnsi="Tahoma" w:cs="Tahoma"/>
                            <w:noProof/>
                            <w:color w:val="0000FF"/>
                            <w:sz w:val="20"/>
                            <w:szCs w:val="20"/>
                          </w:rPr>
                          <w:drawing>
                            <wp:inline distT="0" distB="0" distL="0" distR="0" wp14:anchorId="24567A7F" wp14:editId="75990F99">
                              <wp:extent cx="2122805" cy="668020"/>
                              <wp:effectExtent l="0" t="0" r="0" b="0"/>
                              <wp:docPr id="2" name="Picture 2" descr="ACS">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2805" cy="668020"/>
                                      </a:xfrm>
                                      <a:prstGeom prst="rect">
                                        <a:avLst/>
                                      </a:prstGeom>
                                      <a:noFill/>
                                      <a:ln>
                                        <a:noFill/>
                                      </a:ln>
                                    </pic:spPr>
                                  </pic:pic>
                                </a:graphicData>
                              </a:graphic>
                            </wp:inline>
                          </w:drawing>
                        </w:r>
                      </w:p>
                    </w:tc>
                  </w:tr>
                </w:tbl>
                <w:p w14:paraId="7334E7C2" w14:textId="77777777" w:rsidR="005F7783" w:rsidRDefault="005F7783">
                  <w:pPr>
                    <w:rPr>
                      <w:rFonts w:ascii="Times New Roman" w:eastAsia="Times New Roman" w:hAnsi="Times New Roman" w:cs="Times New Roman"/>
                      <w:sz w:val="20"/>
                      <w:szCs w:val="20"/>
                    </w:rPr>
                  </w:pPr>
                </w:p>
              </w:tc>
              <w:tc>
                <w:tcPr>
                  <w:tcW w:w="5805" w:type="dxa"/>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5532"/>
                  </w:tblGrid>
                  <w:tr w:rsidR="005F7783" w14:paraId="1095178D" w14:textId="77777777">
                    <w:trPr>
                      <w:tblCellSpacing w:w="0" w:type="dxa"/>
                    </w:trPr>
                    <w:tc>
                      <w:tcPr>
                        <w:tcW w:w="5505" w:type="dxa"/>
                        <w:tcMar>
                          <w:top w:w="150" w:type="dxa"/>
                          <w:left w:w="150" w:type="dxa"/>
                          <w:bottom w:w="150" w:type="dxa"/>
                          <w:right w:w="150" w:type="dxa"/>
                        </w:tcMar>
                        <w:vAlign w:val="center"/>
                        <w:hideMark/>
                      </w:tcPr>
                      <w:p w14:paraId="4FABE5A0" w14:textId="2CFFEA25" w:rsidR="005F7783" w:rsidRDefault="005F7783">
                        <w:pPr>
                          <w:jc w:val="right"/>
                          <w:rPr>
                            <w:rFonts w:ascii="Arial" w:eastAsia="Times New Roman" w:hAnsi="Arial" w:cs="Arial"/>
                            <w:sz w:val="39"/>
                            <w:szCs w:val="39"/>
                          </w:rPr>
                        </w:pPr>
                        <w:r>
                          <w:rPr>
                            <w:rFonts w:ascii="Arial" w:eastAsia="Times New Roman" w:hAnsi="Arial" w:cs="Arial"/>
                            <w:noProof/>
                            <w:sz w:val="39"/>
                            <w:szCs w:val="39"/>
                          </w:rPr>
                          <w:drawing>
                            <wp:inline distT="0" distB="0" distL="0" distR="0" wp14:anchorId="24A62B36" wp14:editId="0F2C2E7B">
                              <wp:extent cx="3498850" cy="1025525"/>
                              <wp:effectExtent l="0" t="0" r="6350" b="3175"/>
                              <wp:docPr id="1" name="Picture 1" descr="envirofACS_Hd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irofACS_Hd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8850" cy="1025525"/>
                                      </a:xfrm>
                                      <a:prstGeom prst="rect">
                                        <a:avLst/>
                                      </a:prstGeom>
                                      <a:noFill/>
                                      <a:ln>
                                        <a:noFill/>
                                      </a:ln>
                                    </pic:spPr>
                                  </pic:pic>
                                </a:graphicData>
                              </a:graphic>
                            </wp:inline>
                          </w:drawing>
                        </w:r>
                      </w:p>
                    </w:tc>
                  </w:tr>
                </w:tbl>
                <w:p w14:paraId="42B52954" w14:textId="77777777" w:rsidR="005F7783" w:rsidRDefault="005F7783">
                  <w:pPr>
                    <w:rPr>
                      <w:rFonts w:ascii="Times New Roman" w:eastAsia="Times New Roman" w:hAnsi="Times New Roman" w:cs="Times New Roman"/>
                      <w:sz w:val="20"/>
                      <w:szCs w:val="20"/>
                    </w:rPr>
                  </w:pPr>
                </w:p>
              </w:tc>
            </w:tr>
          </w:tbl>
          <w:p w14:paraId="7279FEB5" w14:textId="77777777" w:rsidR="005F7783" w:rsidRDefault="005F7783">
            <w:pPr>
              <w:rPr>
                <w:rFonts w:ascii="Times New Roman" w:eastAsia="Times New Roman" w:hAnsi="Times New Roman" w:cs="Times New Roman"/>
                <w:sz w:val="20"/>
                <w:szCs w:val="20"/>
              </w:rPr>
            </w:pPr>
          </w:p>
        </w:tc>
      </w:tr>
      <w:tr w:rsidR="005F7783" w14:paraId="0CCC0CFD" w14:textId="77777777" w:rsidTr="005F7783">
        <w:trPr>
          <w:tblCellSpacing w:w="0" w:type="dxa"/>
        </w:trPr>
        <w:tc>
          <w:tcPr>
            <w:tcW w:w="9750" w:type="dxa"/>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F7783" w14:paraId="2DAA14C5" w14:textId="77777777">
              <w:trPr>
                <w:tblCellSpacing w:w="0" w:type="dxa"/>
              </w:trPr>
              <w:tc>
                <w:tcPr>
                  <w:tcW w:w="9450" w:type="dxa"/>
                  <w:tcBorders>
                    <w:top w:val="single" w:sz="6" w:space="0" w:color="B4B4B4"/>
                    <w:left w:val="nil"/>
                    <w:bottom w:val="single" w:sz="6" w:space="0" w:color="B4B4B4"/>
                    <w:right w:val="nil"/>
                  </w:tcBorders>
                  <w:tcMar>
                    <w:top w:w="75" w:type="dxa"/>
                    <w:left w:w="150" w:type="dxa"/>
                    <w:bottom w:w="75" w:type="dxa"/>
                    <w:right w:w="150" w:type="dxa"/>
                  </w:tcMar>
                  <w:hideMark/>
                </w:tcPr>
                <w:p w14:paraId="60E9C28B" w14:textId="77777777" w:rsidR="005F7783" w:rsidRDefault="005F7783">
                  <w:pPr>
                    <w:pStyle w:val="NormalWeb"/>
                    <w:spacing w:before="0" w:beforeAutospacing="0" w:after="160" w:afterAutospacing="0"/>
                    <w:rPr>
                      <w:rFonts w:ascii="Arial" w:hAnsi="Arial" w:cs="Arial"/>
                      <w:sz w:val="18"/>
                      <w:szCs w:val="18"/>
                    </w:rPr>
                  </w:pPr>
                  <w:r>
                    <w:t>Dear ENVR Members,</w:t>
                  </w:r>
                </w:p>
                <w:p w14:paraId="02D93A8C" w14:textId="77777777" w:rsidR="005F7783" w:rsidRDefault="005F7783">
                  <w:pPr>
                    <w:pStyle w:val="NormalWeb"/>
                    <w:spacing w:before="0" w:beforeAutospacing="0" w:after="160" w:afterAutospacing="0"/>
                    <w:rPr>
                      <w:rFonts w:ascii="Arial" w:hAnsi="Arial" w:cs="Arial"/>
                      <w:sz w:val="18"/>
                      <w:szCs w:val="18"/>
                    </w:rPr>
                  </w:pPr>
                  <w:r>
                    <w:t xml:space="preserve">Is your 2019 calendar already filling up?  To make sure you can participate in </w:t>
                  </w:r>
                  <w:proofErr w:type="gramStart"/>
                  <w:r>
                    <w:t>all of</w:t>
                  </w:r>
                  <w:proofErr w:type="gramEnd"/>
                  <w:r>
                    <w:t xml:space="preserve"> this year's exciting </w:t>
                  </w:r>
                  <w:bookmarkStart w:id="0" w:name="_GoBack"/>
                  <w:bookmarkEnd w:id="0"/>
                  <w:r>
                    <w:t xml:space="preserve">Division of Environmental Chemistry events, we have prepared the following list of important dates.  Look for the next full issue of </w:t>
                  </w:r>
                  <w:proofErr w:type="spellStart"/>
                  <w:r>
                    <w:rPr>
                      <w:i/>
                      <w:iCs/>
                    </w:rPr>
                    <w:t>envirofACS</w:t>
                  </w:r>
                  <w:proofErr w:type="spellEnd"/>
                  <w:r>
                    <w:rPr>
                      <w:i/>
                      <w:iCs/>
                    </w:rPr>
                    <w:t xml:space="preserve"> </w:t>
                  </w:r>
                  <w:r>
                    <w:t xml:space="preserve">in early March. </w:t>
                  </w:r>
                </w:p>
                <w:p w14:paraId="62A7BD7C" w14:textId="77777777" w:rsidR="005F7783" w:rsidRDefault="005F7783">
                  <w:pPr>
                    <w:pStyle w:val="NormalWeb"/>
                    <w:spacing w:before="0" w:beforeAutospacing="0" w:after="160" w:afterAutospacing="0"/>
                    <w:rPr>
                      <w:rFonts w:ascii="Arial" w:hAnsi="Arial" w:cs="Arial"/>
                      <w:sz w:val="18"/>
                      <w:szCs w:val="18"/>
                    </w:rPr>
                  </w:pPr>
                  <w:r>
                    <w:t xml:space="preserve">--Bikram Subedi, </w:t>
                  </w:r>
                  <w:proofErr w:type="spellStart"/>
                  <w:r>
                    <w:rPr>
                      <w:i/>
                      <w:iCs/>
                    </w:rPr>
                    <w:t>envirofACS</w:t>
                  </w:r>
                  <w:proofErr w:type="spellEnd"/>
                  <w:r>
                    <w:rPr>
                      <w:i/>
                      <w:iCs/>
                    </w:rPr>
                    <w:t xml:space="preserve"> </w:t>
                  </w:r>
                  <w:r>
                    <w:t>Editor</w:t>
                  </w:r>
                </w:p>
                <w:p w14:paraId="581D39D4" w14:textId="77777777" w:rsidR="005F7783" w:rsidRDefault="005F7783">
                  <w:pPr>
                    <w:pStyle w:val="NormalWeb"/>
                    <w:spacing w:before="0" w:beforeAutospacing="0" w:after="160" w:afterAutospacing="0"/>
                    <w:rPr>
                      <w:rFonts w:ascii="Arial" w:hAnsi="Arial" w:cs="Arial"/>
                      <w:sz w:val="18"/>
                      <w:szCs w:val="18"/>
                    </w:rPr>
                  </w:pPr>
                  <w:r>
                    <w:rPr>
                      <w:rFonts w:ascii="Arial" w:hAnsi="Arial" w:cs="Arial"/>
                      <w:sz w:val="18"/>
                      <w:szCs w:val="18"/>
                    </w:rPr>
                    <w:t> </w:t>
                  </w:r>
                </w:p>
                <w:p w14:paraId="74406D8D" w14:textId="77777777" w:rsidR="005F7783" w:rsidRDefault="005F7783">
                  <w:pPr>
                    <w:pStyle w:val="NormalWeb"/>
                    <w:spacing w:before="0" w:beforeAutospacing="0" w:after="160" w:afterAutospacing="0"/>
                    <w:rPr>
                      <w:rFonts w:ascii="Arial" w:hAnsi="Arial" w:cs="Arial"/>
                      <w:sz w:val="18"/>
                      <w:szCs w:val="18"/>
                    </w:rPr>
                  </w:pPr>
                  <w:r>
                    <w:rPr>
                      <w:b/>
                      <w:bCs/>
                      <w:color w:val="2E74B5"/>
                      <w:sz w:val="28"/>
                      <w:szCs w:val="28"/>
                    </w:rPr>
                    <w:t>ENVR Event Calendar</w:t>
                  </w:r>
                </w:p>
                <w:p w14:paraId="66B7BDDF"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 xml:space="preserve">January 21 </w:t>
                  </w:r>
                  <w:r>
                    <w:t xml:space="preserve">– </w:t>
                  </w:r>
                  <w:r>
                    <w:rPr>
                      <w:b/>
                      <w:bCs/>
                    </w:rPr>
                    <w:t>End of early registration</w:t>
                  </w:r>
                  <w:r>
                    <w:t xml:space="preserve"> </w:t>
                  </w:r>
                  <w:r>
                    <w:rPr>
                      <w:rStyle w:val="Strong"/>
                    </w:rPr>
                    <w:t>discounts</w:t>
                  </w:r>
                  <w:r>
                    <w:t xml:space="preserve"> for the </w:t>
                  </w:r>
                  <w:r>
                    <w:rPr>
                      <w:rStyle w:val="Strong"/>
                    </w:rPr>
                    <w:t>257</w:t>
                  </w:r>
                  <w:r>
                    <w:rPr>
                      <w:rStyle w:val="Strong"/>
                      <w:vertAlign w:val="superscript"/>
                    </w:rPr>
                    <w:t>th</w:t>
                  </w:r>
                  <w:r>
                    <w:rPr>
                      <w:rStyle w:val="Strong"/>
                    </w:rPr>
                    <w:t xml:space="preserve"> ACS National Meeting in Orlando, Florida</w:t>
                  </w:r>
                  <w:r>
                    <w:t xml:space="preserve">.  You may </w:t>
                  </w:r>
                  <w:hyperlink r:id="rId7" w:tgtFrame="_blank" w:history="1">
                    <w:r>
                      <w:rPr>
                        <w:rStyle w:val="Hyperlink"/>
                      </w:rPr>
                      <w:t>register and make your housing reservations</w:t>
                    </w:r>
                  </w:hyperlink>
                  <w:r>
                    <w:t xml:space="preserve"> at the same time.</w:t>
                  </w:r>
                </w:p>
                <w:p w14:paraId="31FBF366"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Now - March 18</w:t>
                  </w:r>
                  <w:r>
                    <w:t xml:space="preserve"> – </w:t>
                  </w:r>
                  <w:r>
                    <w:rPr>
                      <w:b/>
                      <w:bCs/>
                    </w:rPr>
                    <w:t>Abstract submission is open</w:t>
                  </w:r>
                  <w:r>
                    <w:t xml:space="preserve"> for the </w:t>
                  </w:r>
                  <w:hyperlink r:id="rId8" w:tgtFrame="_blank" w:history="1">
                    <w:r>
                      <w:rPr>
                        <w:rStyle w:val="Hyperlink"/>
                        <w:color w:val="0563C1"/>
                      </w:rPr>
                      <w:t>258</w:t>
                    </w:r>
                    <w:r>
                      <w:rPr>
                        <w:rStyle w:val="Hyperlink"/>
                        <w:color w:val="0563C1"/>
                        <w:vertAlign w:val="superscript"/>
                      </w:rPr>
                      <w:t>th</w:t>
                    </w:r>
                    <w:r>
                      <w:rPr>
                        <w:rStyle w:val="Hyperlink"/>
                        <w:color w:val="0563C1"/>
                      </w:rPr>
                      <w:t xml:space="preserve"> ACS National Meeting in San Diego, California (August 25-29, 2019)</w:t>
                    </w:r>
                  </w:hyperlink>
                  <w:r>
                    <w:t xml:space="preserve">.  ENVR is hosting 22 symposia surrounding the meeting theme, "Chemistry of Water," an Emerging Investigators Symposium by the RSC Environmental Science Journals, and a General Environmental Chemistry poster session.  Submit short abstracts (2500 characters or less) to </w:t>
                  </w:r>
                  <w:hyperlink r:id="rId9" w:tgtFrame="_blank" w:history="1">
                    <w:r>
                      <w:rPr>
                        <w:rStyle w:val="Hyperlink"/>
                        <w:color w:val="000000"/>
                        <w:u w:val="single"/>
                      </w:rPr>
                      <w:t>MAPS</w:t>
                    </w:r>
                  </w:hyperlink>
                  <w:r>
                    <w:t xml:space="preserve"> using your ACS ID.  Questions? Contact ENVR Fall Program Chair, </w:t>
                  </w:r>
                  <w:hyperlink r:id="rId10" w:tgtFrame="_blank" w:history="1">
                    <w:r>
                      <w:rPr>
                        <w:rStyle w:val="Hyperlink"/>
                        <w:color w:val="0563C1"/>
                        <w:u w:val="single"/>
                      </w:rPr>
                      <w:t>Jillian Goldfarb</w:t>
                    </w:r>
                  </w:hyperlink>
                  <w:r>
                    <w:t>.</w:t>
                  </w:r>
                </w:p>
                <w:p w14:paraId="29B54C4C"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 xml:space="preserve">Now – April 30 </w:t>
                  </w:r>
                  <w:r>
                    <w:t xml:space="preserve">– The ACS Committee on Environmental Improvement and ENVR are proud to announce the </w:t>
                  </w:r>
                  <w:hyperlink r:id="rId11" w:tgtFrame="_blank" w:history="1">
                    <w:r>
                      <w:rPr>
                        <w:rStyle w:val="Hyperlink"/>
                        <w:color w:val="0563C1"/>
                        <w:u w:val="single"/>
                      </w:rPr>
                      <w:t>2019 CEI Film Competition and Showcase</w:t>
                    </w:r>
                  </w:hyperlink>
                  <w:r>
                    <w:t xml:space="preserve">. The </w:t>
                  </w:r>
                  <w:r>
                    <w:rPr>
                      <w:b/>
                      <w:bCs/>
                    </w:rPr>
                    <w:t>selection committee seeks quality short-films</w:t>
                  </w:r>
                  <w:r>
                    <w:t xml:space="preserve"> focused on the theme of Water and its Impact on Land, People, Chemistry and Environmental Issues.  Winning films will receive cash awards and may be selected for screening at the 258th ACS National Meeting in San Diego.  Guidelines for film entries and other details are on the webpage. Contact </w:t>
                  </w:r>
                  <w:hyperlink r:id="rId12" w:tgtFrame="_blank" w:history="1">
                    <w:r>
                      <w:rPr>
                        <w:rStyle w:val="Hyperlink"/>
                        <w:color w:val="0563C1"/>
                        <w:u w:val="single"/>
                      </w:rPr>
                      <w:t>Sherine Obare</w:t>
                    </w:r>
                  </w:hyperlink>
                  <w:r>
                    <w:t xml:space="preserve"> or </w:t>
                  </w:r>
                  <w:hyperlink r:id="rId13" w:tgtFrame="_blank" w:history="1">
                    <w:r>
                      <w:rPr>
                        <w:rStyle w:val="Hyperlink"/>
                        <w:color w:val="0563C1"/>
                        <w:u w:val="single"/>
                      </w:rPr>
                      <w:t>James Cobb</w:t>
                    </w:r>
                  </w:hyperlink>
                  <w:r>
                    <w:t xml:space="preserve"> for more information.  </w:t>
                  </w:r>
                </w:p>
                <w:p w14:paraId="2B3CDAF3"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 xml:space="preserve">February 5 </w:t>
                  </w:r>
                  <w:r>
                    <w:t xml:space="preserve">– Free </w:t>
                  </w:r>
                  <w:r>
                    <w:rPr>
                      <w:b/>
                      <w:bCs/>
                    </w:rPr>
                    <w:t>Webinar</w:t>
                  </w:r>
                  <w:r>
                    <w:t xml:space="preserve"> on </w:t>
                  </w:r>
                  <w:r>
                    <w:rPr>
                      <w:i/>
                      <w:iCs/>
                    </w:rPr>
                    <w:t>Water Sustainability and Safe Drinking Water</w:t>
                  </w:r>
                  <w:r>
                    <w:t xml:space="preserve"> featuring Dr. Jerry Schnoor, 12:00 p.m. EST, 9:00 a.m. PST, 17:00 GMT.  Register </w:t>
                  </w:r>
                  <w:hyperlink r:id="rId14" w:tgtFrame="_blank" w:history="1">
                    <w:r>
                      <w:rPr>
                        <w:rStyle w:val="Hyperlink"/>
                        <w:color w:val="0563C1"/>
                        <w:u w:val="single"/>
                      </w:rPr>
                      <w:t>HERE</w:t>
                    </w:r>
                  </w:hyperlink>
                  <w:r>
                    <w:t>.</w:t>
                  </w:r>
                </w:p>
                <w:p w14:paraId="58A85FDD"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 xml:space="preserve">February 11 </w:t>
                  </w:r>
                  <w:r>
                    <w:t xml:space="preserve">– </w:t>
                  </w:r>
                  <w:r>
                    <w:rPr>
                      <w:b/>
                      <w:bCs/>
                    </w:rPr>
                    <w:t>Application deadline</w:t>
                  </w:r>
                  <w:r>
                    <w:t xml:space="preserve"> for the </w:t>
                  </w:r>
                  <w:hyperlink r:id="rId15" w:tgtFrame="_blank" w:history="1">
                    <w:r>
                      <w:rPr>
                        <w:rStyle w:val="Hyperlink"/>
                        <w:color w:val="0563C1"/>
                        <w:u w:val="single"/>
                      </w:rPr>
                      <w:t>ENVR Certificates of Merit</w:t>
                    </w:r>
                  </w:hyperlink>
                  <w:r>
                    <w:t>, open to Orlando first-time ENVR presenters.</w:t>
                  </w:r>
                </w:p>
                <w:p w14:paraId="4E7274FB"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 xml:space="preserve">February 28 </w:t>
                  </w:r>
                  <w:r>
                    <w:t xml:space="preserve">– </w:t>
                  </w:r>
                  <w:r>
                    <w:rPr>
                      <w:b/>
                      <w:bCs/>
                    </w:rPr>
                    <w:t xml:space="preserve">Abstract submission extended </w:t>
                  </w:r>
                  <w:r>
                    <w:t xml:space="preserve">for the </w:t>
                  </w:r>
                  <w:hyperlink r:id="rId16" w:tgtFrame="_blank" w:history="1">
                    <w:r>
                      <w:rPr>
                        <w:rStyle w:val="Hyperlink"/>
                        <w:color w:val="0563C1"/>
                        <w:u w:val="single"/>
                      </w:rPr>
                      <w:t>17th International Conference on Chemistry and the Environment in Thessaloniki, Greece</w:t>
                    </w:r>
                  </w:hyperlink>
                  <w:r>
                    <w:t xml:space="preserve"> in June 2019, including the ENVR-cosponsored symposium on "Environmental Problems Relevant to Mediterranean Sea and Gulf of Mexico." </w:t>
                  </w:r>
                </w:p>
                <w:p w14:paraId="17FE96E8"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 xml:space="preserve">March 31-April 4 </w:t>
                  </w:r>
                  <w:r>
                    <w:t xml:space="preserve">– </w:t>
                  </w:r>
                  <w:hyperlink r:id="rId17" w:tgtFrame="_blank" w:history="1">
                    <w:r>
                      <w:rPr>
                        <w:rStyle w:val="Hyperlink"/>
                        <w:b/>
                        <w:bCs/>
                        <w:color w:val="0563C1"/>
                        <w:u w:val="single"/>
                      </w:rPr>
                      <w:t>257</w:t>
                    </w:r>
                    <w:r>
                      <w:rPr>
                        <w:rStyle w:val="Hyperlink"/>
                        <w:b/>
                        <w:bCs/>
                        <w:color w:val="0563C1"/>
                        <w:u w:val="single"/>
                        <w:vertAlign w:val="superscript"/>
                      </w:rPr>
                      <w:t>th</w:t>
                    </w:r>
                    <w:r>
                      <w:rPr>
                        <w:rStyle w:val="Hyperlink"/>
                        <w:b/>
                        <w:bCs/>
                        <w:color w:val="0563C1"/>
                        <w:u w:val="single"/>
                      </w:rPr>
                      <w:t xml:space="preserve"> ACS National Meeting in Orlando, Florida</w:t>
                    </w:r>
                  </w:hyperlink>
                  <w:r>
                    <w:t xml:space="preserve">.  All ENVR sessions will be held in the Orange County Convention Center.  Online program will be released soon. </w:t>
                  </w:r>
                </w:p>
                <w:p w14:paraId="1CEFEDF8" w14:textId="77777777" w:rsidR="005F7783" w:rsidRDefault="005F7783">
                  <w:pPr>
                    <w:pStyle w:val="NormalWeb"/>
                    <w:spacing w:before="0" w:beforeAutospacing="0" w:after="160" w:afterAutospacing="0"/>
                    <w:ind w:left="600"/>
                    <w:rPr>
                      <w:rFonts w:ascii="Arial" w:hAnsi="Arial" w:cs="Arial"/>
                      <w:sz w:val="18"/>
                      <w:szCs w:val="18"/>
                    </w:rPr>
                  </w:pPr>
                  <w:r>
                    <w:rPr>
                      <w:b/>
                      <w:bCs/>
                      <w:color w:val="2E74B5"/>
                      <w:sz w:val="24"/>
                      <w:szCs w:val="24"/>
                    </w:rPr>
                    <w:t>Sunday </w:t>
                  </w:r>
                  <w:r>
                    <w:t>–</w:t>
                  </w:r>
                  <w:r>
                    <w:rPr>
                      <w:b/>
                      <w:bCs/>
                    </w:rPr>
                    <w:t>Division leadership meetings</w:t>
                  </w:r>
                  <w:r>
                    <w:t xml:space="preserve">, Rm W307C.  </w:t>
                  </w:r>
                </w:p>
                <w:p w14:paraId="3B88F299" w14:textId="77777777" w:rsidR="005F7783" w:rsidRDefault="005F7783">
                  <w:pPr>
                    <w:pStyle w:val="NormalWeb"/>
                    <w:spacing w:before="0" w:beforeAutospacing="0" w:after="160" w:afterAutospacing="0"/>
                    <w:ind w:left="600"/>
                    <w:rPr>
                      <w:rFonts w:ascii="Arial" w:hAnsi="Arial" w:cs="Arial"/>
                      <w:sz w:val="18"/>
                      <w:szCs w:val="18"/>
                    </w:rPr>
                  </w:pPr>
                  <w:r>
                    <w:rPr>
                      <w:b/>
                      <w:bCs/>
                      <w:color w:val="2E74B5"/>
                      <w:sz w:val="24"/>
                      <w:szCs w:val="24"/>
                    </w:rPr>
                    <w:lastRenderedPageBreak/>
                    <w:t>Sunday - Monday </w:t>
                  </w:r>
                  <w:r>
                    <w:t xml:space="preserve">– </w:t>
                  </w:r>
                  <w:r>
                    <w:rPr>
                      <w:b/>
                      <w:bCs/>
                    </w:rPr>
                    <w:t>Interviews</w:t>
                  </w:r>
                  <w:r>
                    <w:t xml:space="preserve"> for the C</w:t>
                  </w:r>
                  <w:r>
                    <w:rPr>
                      <w:rStyle w:val="Emphasis"/>
                    </w:rPr>
                    <w:t xml:space="preserve">onnecting New Chemists with Transformational Leaders through Videography </w:t>
                  </w:r>
                  <w:r>
                    <w:rPr>
                      <w:rStyle w:val="Emphasis"/>
                      <w:i w:val="0"/>
                      <w:iCs w:val="0"/>
                    </w:rPr>
                    <w:t>project.  Prof. Mark Benvenuto a</w:t>
                  </w:r>
                  <w:r>
                    <w:t xml:space="preserve">nd his team of student reporters will once again be recording ENVR members' first-hand accounts of the 'evolution' of environmental chemistry.  </w:t>
                  </w:r>
                  <w:hyperlink r:id="rId18" w:tgtFrame="_blank" w:history="1">
                    <w:r>
                      <w:rPr>
                        <w:rStyle w:val="Hyperlink"/>
                        <w:color w:val="0563C1"/>
                        <w:u w:val="single"/>
                      </w:rPr>
                      <w:t>Reserve your 20-minute video timeslot now!</w:t>
                    </w:r>
                  </w:hyperlink>
                  <w:r>
                    <w:t xml:space="preserve">  </w:t>
                  </w:r>
                </w:p>
                <w:p w14:paraId="0FCFB792" w14:textId="77777777" w:rsidR="005F7783" w:rsidRDefault="005F7783">
                  <w:pPr>
                    <w:pStyle w:val="NormalWeb"/>
                    <w:spacing w:before="0" w:beforeAutospacing="0" w:after="160" w:afterAutospacing="0"/>
                    <w:ind w:left="600"/>
                    <w:rPr>
                      <w:rFonts w:ascii="Arial" w:hAnsi="Arial" w:cs="Arial"/>
                      <w:sz w:val="18"/>
                      <w:szCs w:val="18"/>
                    </w:rPr>
                  </w:pPr>
                  <w:r>
                    <w:rPr>
                      <w:b/>
                      <w:bCs/>
                      <w:color w:val="2E74B5"/>
                      <w:sz w:val="24"/>
                      <w:szCs w:val="24"/>
                    </w:rPr>
                    <w:t>Monday </w:t>
                  </w:r>
                  <w:r>
                    <w:t xml:space="preserve">– </w:t>
                  </w:r>
                  <w:proofErr w:type="spellStart"/>
                  <w:r>
                    <w:t>ACSenvr-AIChE</w:t>
                  </w:r>
                  <w:proofErr w:type="spellEnd"/>
                  <w:r>
                    <w:t xml:space="preserve"> joint </w:t>
                  </w:r>
                  <w:r>
                    <w:rPr>
                      <w:b/>
                      <w:bCs/>
                    </w:rPr>
                    <w:t>Workshop on Identifying Gaps &amp; Opportunities in Graduate Education to Improve Sustainability of US Chemical Industries</w:t>
                  </w:r>
                  <w:r>
                    <w:t xml:space="preserve">, 1:00 pm to 4:00 pm, Rm W307D.  Inquiries: </w:t>
                  </w:r>
                  <w:hyperlink r:id="rId19" w:tgtFrame="_blank" w:history="1">
                    <w:r>
                      <w:rPr>
                        <w:rStyle w:val="Hyperlink"/>
                        <w:color w:val="0563C1"/>
                        <w:u w:val="single"/>
                      </w:rPr>
                      <w:t xml:space="preserve">Prof. Alexander </w:t>
                    </w:r>
                    <w:proofErr w:type="spellStart"/>
                    <w:r>
                      <w:rPr>
                        <w:rStyle w:val="Hyperlink"/>
                        <w:color w:val="0563C1"/>
                        <w:u w:val="single"/>
                      </w:rPr>
                      <w:t>Orlov</w:t>
                    </w:r>
                    <w:proofErr w:type="spellEnd"/>
                  </w:hyperlink>
                  <w:r>
                    <w:t>.</w:t>
                  </w:r>
                </w:p>
                <w:p w14:paraId="2EC2034E" w14:textId="77777777" w:rsidR="005F7783" w:rsidRDefault="005F7783">
                  <w:pPr>
                    <w:pStyle w:val="NormalWeb"/>
                    <w:spacing w:before="0" w:beforeAutospacing="0" w:after="160" w:afterAutospacing="0"/>
                    <w:ind w:left="600"/>
                    <w:rPr>
                      <w:rFonts w:ascii="Arial" w:hAnsi="Arial" w:cs="Arial"/>
                      <w:sz w:val="18"/>
                      <w:szCs w:val="18"/>
                    </w:rPr>
                  </w:pPr>
                  <w:r>
                    <w:rPr>
                      <w:b/>
                      <w:bCs/>
                      <w:color w:val="2E74B5"/>
                      <w:sz w:val="24"/>
                      <w:szCs w:val="24"/>
                    </w:rPr>
                    <w:t>Tuesday </w:t>
                  </w:r>
                  <w:r>
                    <w:t xml:space="preserve">– ENVR </w:t>
                  </w:r>
                  <w:r>
                    <w:rPr>
                      <w:b/>
                      <w:bCs/>
                    </w:rPr>
                    <w:t>Poster Sessions</w:t>
                  </w:r>
                  <w:r>
                    <w:t xml:space="preserve"> have a </w:t>
                  </w:r>
                  <w:r>
                    <w:rPr>
                      <w:i/>
                      <w:iCs/>
                    </w:rPr>
                    <w:t>new</w:t>
                  </w:r>
                  <w:r>
                    <w:t xml:space="preserve"> day and time:  Tuesday, 4:00-6:00 pm.</w:t>
                  </w:r>
                </w:p>
                <w:p w14:paraId="640581B4" w14:textId="77777777" w:rsidR="005F7783" w:rsidRDefault="005F7783">
                  <w:pPr>
                    <w:pStyle w:val="NormalWeb"/>
                    <w:spacing w:before="0" w:beforeAutospacing="0" w:after="160" w:afterAutospacing="0"/>
                    <w:ind w:left="600"/>
                    <w:rPr>
                      <w:rFonts w:ascii="Arial" w:hAnsi="Arial" w:cs="Arial"/>
                      <w:sz w:val="18"/>
                      <w:szCs w:val="18"/>
                    </w:rPr>
                  </w:pPr>
                  <w:r>
                    <w:rPr>
                      <w:b/>
                      <w:bCs/>
                      <w:color w:val="2E74B5"/>
                      <w:sz w:val="24"/>
                      <w:szCs w:val="24"/>
                    </w:rPr>
                    <w:t>Tuesday </w:t>
                  </w:r>
                  <w:r>
                    <w:t xml:space="preserve">– ENVR </w:t>
                  </w:r>
                  <w:r>
                    <w:rPr>
                      <w:b/>
                      <w:bCs/>
                    </w:rPr>
                    <w:t>Social &amp; Reception</w:t>
                  </w:r>
                  <w:r>
                    <w:t>, 6:30-8:30 pm, at Bahama Breeze, International Drive, Orlando.  Tickets ($20) may be purchased with meeting registration, while they last.</w:t>
                  </w:r>
                </w:p>
                <w:p w14:paraId="424DC356" w14:textId="77777777" w:rsidR="005F7783" w:rsidRDefault="005F7783">
                  <w:pPr>
                    <w:pStyle w:val="NormalWeb"/>
                    <w:spacing w:before="0" w:beforeAutospacing="0" w:after="160" w:afterAutospacing="0"/>
                    <w:ind w:left="600"/>
                    <w:rPr>
                      <w:rFonts w:ascii="Arial" w:hAnsi="Arial" w:cs="Arial"/>
                      <w:sz w:val="18"/>
                      <w:szCs w:val="18"/>
                    </w:rPr>
                  </w:pPr>
                  <w:r>
                    <w:rPr>
                      <w:b/>
                      <w:bCs/>
                      <w:color w:val="2E74B5"/>
                      <w:sz w:val="24"/>
                      <w:szCs w:val="24"/>
                    </w:rPr>
                    <w:t>Thursday </w:t>
                  </w:r>
                  <w:r>
                    <w:rPr>
                      <w:b/>
                      <w:bCs/>
                    </w:rPr>
                    <w:t>– ENVR Closing Coffee Break</w:t>
                  </w:r>
                  <w:r>
                    <w:t>, 9:45-11:00 am, W330A.</w:t>
                  </w:r>
                </w:p>
                <w:p w14:paraId="3C4B9821"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 xml:space="preserve">April 8 </w:t>
                  </w:r>
                  <w:r>
                    <w:t>– Extended </w:t>
                  </w:r>
                  <w:r>
                    <w:rPr>
                      <w:b/>
                      <w:bCs/>
                    </w:rPr>
                    <w:t>nomination deadline</w:t>
                  </w:r>
                  <w:r>
                    <w:t xml:space="preserve"> for the 2019 </w:t>
                  </w:r>
                  <w:hyperlink r:id="rId20" w:history="1">
                    <w:r>
                      <w:rPr>
                        <w:rStyle w:val="Hyperlink"/>
                        <w:color w:val="0563C1"/>
                        <w:u w:val="single"/>
                      </w:rPr>
                      <w:t>ENVR Undergraduate Awards</w:t>
                    </w:r>
                  </w:hyperlink>
                  <w:r>
                    <w:t xml:space="preserve">.  </w:t>
                  </w:r>
                </w:p>
                <w:p w14:paraId="3B17F451"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 xml:space="preserve">May 19-21 </w:t>
                  </w:r>
                  <w:r>
                    <w:t xml:space="preserve">–We invite you to attend the </w:t>
                  </w:r>
                  <w:hyperlink r:id="rId21" w:history="1">
                    <w:r>
                      <w:rPr>
                        <w:rStyle w:val="Hyperlink"/>
                        <w:color w:val="0563C1"/>
                        <w:u w:val="single"/>
                      </w:rPr>
                      <w:t>14th IUPAC International Congress of Crop Protection Chemistry in Ghent, Belgium</w:t>
                    </w:r>
                  </w:hyperlink>
                  <w:r>
                    <w:t xml:space="preserve">.  Don't miss </w:t>
                  </w:r>
                  <w:r>
                    <w:rPr>
                      <w:rStyle w:val="Strong"/>
                    </w:rPr>
                    <w:t xml:space="preserve">Session 7.2 "Pesticides mixtures and interactions with other contaminants: Environmental fate processes, exposure and risk assessment", </w:t>
                  </w:r>
                  <w:r>
                    <w:t>cosponsored by ENVR, and other sessions organized by ENVR members.  </w:t>
                  </w:r>
                </w:p>
                <w:p w14:paraId="2104A876"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 xml:space="preserve">May 31 </w:t>
                  </w:r>
                  <w:r>
                    <w:t xml:space="preserve">– </w:t>
                  </w:r>
                  <w:r>
                    <w:rPr>
                      <w:b/>
                      <w:bCs/>
                    </w:rPr>
                    <w:t>Call for symposia</w:t>
                  </w:r>
                  <w:r>
                    <w:t xml:space="preserve"> for the 259</w:t>
                  </w:r>
                  <w:r>
                    <w:rPr>
                      <w:vertAlign w:val="superscript"/>
                    </w:rPr>
                    <w:t>th</w:t>
                  </w:r>
                  <w:r>
                    <w:t xml:space="preserve"> ACS National Meeting, Philadelphia, Pennsylvania (March 22-26, 2020).  Theme:  Macromolecular Chemistry--The Second Century.  Submit proposals to </w:t>
                  </w:r>
                  <w:hyperlink r:id="rId22" w:tgtFrame="_blank" w:history="1">
                    <w:r>
                      <w:rPr>
                        <w:rStyle w:val="Hyperlink"/>
                        <w:color w:val="0563C1"/>
                        <w:u w:val="single"/>
                      </w:rPr>
                      <w:t>Sherine Obare</w:t>
                    </w:r>
                  </w:hyperlink>
                  <w:r>
                    <w:t xml:space="preserve">, ENVR Spring Program Chair. </w:t>
                  </w:r>
                </w:p>
                <w:p w14:paraId="4ABF72F6" w14:textId="77777777" w:rsidR="005F7783" w:rsidRDefault="005F7783">
                  <w:pPr>
                    <w:pStyle w:val="NormalWeb"/>
                    <w:spacing w:before="0" w:beforeAutospacing="0" w:after="160" w:afterAutospacing="0"/>
                    <w:rPr>
                      <w:rFonts w:ascii="Arial" w:hAnsi="Arial" w:cs="Arial"/>
                      <w:sz w:val="18"/>
                      <w:szCs w:val="18"/>
                    </w:rPr>
                  </w:pPr>
                  <w:r>
                    <w:rPr>
                      <w:b/>
                      <w:bCs/>
                      <w:color w:val="2E74B5"/>
                      <w:sz w:val="24"/>
                      <w:szCs w:val="24"/>
                    </w:rPr>
                    <w:t xml:space="preserve">August 25-29 </w:t>
                  </w:r>
                  <w:r>
                    <w:t xml:space="preserve">– </w:t>
                  </w:r>
                  <w:r>
                    <w:rPr>
                      <w:b/>
                      <w:bCs/>
                    </w:rPr>
                    <w:t>258</w:t>
                  </w:r>
                  <w:r>
                    <w:rPr>
                      <w:b/>
                      <w:bCs/>
                      <w:vertAlign w:val="superscript"/>
                    </w:rPr>
                    <w:t>th</w:t>
                  </w:r>
                  <w:r>
                    <w:rPr>
                      <w:b/>
                      <w:bCs/>
                    </w:rPr>
                    <w:t xml:space="preserve"> ACS National Meeting, San Diego, CA.  </w:t>
                  </w:r>
                </w:p>
              </w:tc>
            </w:tr>
            <w:tr w:rsidR="005F7783" w14:paraId="486CF696" w14:textId="77777777">
              <w:trPr>
                <w:tblCellSpacing w:w="0" w:type="dxa"/>
              </w:trPr>
              <w:tc>
                <w:tcPr>
                  <w:tcW w:w="9450" w:type="dxa"/>
                  <w:tcMar>
                    <w:top w:w="150" w:type="dxa"/>
                    <w:left w:w="150" w:type="dxa"/>
                    <w:bottom w:w="150" w:type="dxa"/>
                    <w:right w:w="150" w:type="dxa"/>
                  </w:tcMar>
                  <w:hideMark/>
                </w:tcPr>
                <w:p w14:paraId="70EB9564" w14:textId="77777777" w:rsidR="005F7783" w:rsidRDefault="005F7783">
                  <w:pPr>
                    <w:jc w:val="center"/>
                    <w:rPr>
                      <w:rFonts w:ascii="Arial" w:eastAsia="Times New Roman" w:hAnsi="Arial" w:cs="Arial"/>
                      <w:sz w:val="18"/>
                      <w:szCs w:val="18"/>
                    </w:rPr>
                  </w:pPr>
                  <w:r>
                    <w:rPr>
                      <w:rFonts w:ascii="Arial" w:eastAsia="Times New Roman" w:hAnsi="Arial" w:cs="Arial"/>
                      <w:sz w:val="18"/>
                      <w:szCs w:val="18"/>
                    </w:rPr>
                    <w:lastRenderedPageBreak/>
                    <w:t xml:space="preserve">American Chemical Society | 1155 Sixteenth Street, NW | Washington, DC 20036 </w:t>
                  </w:r>
                  <w:r>
                    <w:rPr>
                      <w:rFonts w:ascii="Arial" w:eastAsia="Times New Roman" w:hAnsi="Arial" w:cs="Arial"/>
                      <w:sz w:val="18"/>
                      <w:szCs w:val="18"/>
                    </w:rPr>
                    <w:br/>
                    <w:t xml:space="preserve">Copyright © 2016 </w:t>
                  </w:r>
                  <w:hyperlink r:id="rId23" w:history="1">
                    <w:r>
                      <w:rPr>
                        <w:rStyle w:val="Hyperlink"/>
                        <w:rFonts w:ascii="Arial" w:eastAsia="Times New Roman" w:hAnsi="Arial" w:cs="Arial"/>
                        <w:color w:val="0000FF"/>
                        <w:sz w:val="18"/>
                        <w:szCs w:val="18"/>
                        <w:u w:val="single"/>
                      </w:rPr>
                      <w:t xml:space="preserve">American Chemical Society </w:t>
                    </w:r>
                  </w:hyperlink>
                  <w:r>
                    <w:rPr>
                      <w:rFonts w:ascii="Arial" w:eastAsia="Times New Roman" w:hAnsi="Arial" w:cs="Arial"/>
                      <w:sz w:val="18"/>
                      <w:szCs w:val="18"/>
                    </w:rPr>
                    <w:t xml:space="preserve">All rights reserved. </w:t>
                  </w:r>
                </w:p>
                <w:p w14:paraId="18CF16A4" w14:textId="77777777" w:rsidR="005F7783" w:rsidRDefault="005F7783">
                  <w:pPr>
                    <w:jc w:val="center"/>
                    <w:rPr>
                      <w:rFonts w:ascii="Arial" w:eastAsia="Times New Roman" w:hAnsi="Arial" w:cs="Arial"/>
                      <w:sz w:val="18"/>
                      <w:szCs w:val="18"/>
                    </w:rPr>
                  </w:pPr>
                  <w:r>
                    <w:rPr>
                      <w:rFonts w:ascii="Arial" w:eastAsia="Times New Roman" w:hAnsi="Arial" w:cs="Arial"/>
                      <w:sz w:val="18"/>
                      <w:szCs w:val="18"/>
                    </w:rPr>
                    <w:t xml:space="preserve">  </w:t>
                  </w:r>
                </w:p>
                <w:p w14:paraId="5BA4480D" w14:textId="77777777" w:rsidR="005F7783" w:rsidRDefault="005F7783">
                  <w:pPr>
                    <w:jc w:val="center"/>
                    <w:rPr>
                      <w:rFonts w:ascii="Arial" w:eastAsia="Times New Roman" w:hAnsi="Arial" w:cs="Arial"/>
                      <w:sz w:val="18"/>
                      <w:szCs w:val="18"/>
                    </w:rPr>
                  </w:pPr>
                  <w:r>
                    <w:rPr>
                      <w:rFonts w:ascii="Arial" w:eastAsia="Times New Roman" w:hAnsi="Arial" w:cs="Arial"/>
                      <w:sz w:val="18"/>
                      <w:szCs w:val="18"/>
                    </w:rPr>
                    <w:t xml:space="preserve">You are receiving this email because you opted-in to receive it or due to your relationship with an ACS Technical Division. </w:t>
                  </w:r>
                </w:p>
              </w:tc>
            </w:tr>
          </w:tbl>
          <w:p w14:paraId="173CA67F" w14:textId="77777777" w:rsidR="005F7783" w:rsidRDefault="005F7783">
            <w:pPr>
              <w:rPr>
                <w:rFonts w:ascii="Times New Roman" w:eastAsia="Times New Roman" w:hAnsi="Times New Roman" w:cs="Times New Roman"/>
                <w:sz w:val="20"/>
                <w:szCs w:val="20"/>
              </w:rPr>
            </w:pPr>
          </w:p>
        </w:tc>
      </w:tr>
    </w:tbl>
    <w:p w14:paraId="3359134A" w14:textId="77777777" w:rsidR="00B135BB" w:rsidRDefault="00B135BB"/>
    <w:sectPr w:rsidR="00B13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83"/>
    <w:rsid w:val="00163F94"/>
    <w:rsid w:val="005F7783"/>
    <w:rsid w:val="00B1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C5F4"/>
  <w15:chartTrackingRefBased/>
  <w15:docId w15:val="{D73FFB72-A3AE-423A-897E-9FD63334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7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7783"/>
  </w:style>
  <w:style w:type="paragraph" w:styleId="NormalWeb">
    <w:name w:val="Normal (Web)"/>
    <w:basedOn w:val="Normal"/>
    <w:uiPriority w:val="99"/>
    <w:semiHidden/>
    <w:unhideWhenUsed/>
    <w:rsid w:val="005F7783"/>
    <w:pPr>
      <w:spacing w:before="100" w:beforeAutospacing="1" w:after="100" w:afterAutospacing="1"/>
    </w:pPr>
  </w:style>
  <w:style w:type="character" w:styleId="Strong">
    <w:name w:val="Strong"/>
    <w:basedOn w:val="DefaultParagraphFont"/>
    <w:uiPriority w:val="22"/>
    <w:qFormat/>
    <w:rsid w:val="005F7783"/>
    <w:rPr>
      <w:b/>
      <w:bCs/>
    </w:rPr>
  </w:style>
  <w:style w:type="character" w:styleId="Emphasis">
    <w:name w:val="Emphasis"/>
    <w:basedOn w:val="DefaultParagraphFont"/>
    <w:uiPriority w:val="20"/>
    <w:qFormat/>
    <w:rsid w:val="005F7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send73.com/link.cfm?r=K7veWDhUnjwju2mHL2RYcg~~&amp;pe=014Tmmdx5TPeP5yQvTQ1OiCDw2-F00SO8ig9PaKvPgf7UuGzQ7utRGD_zB0X4QchfxDugnFP2HQcfHS4vK6e_g~~&amp;t=sQMwLTTC-fwQ_bsgVPwfiA~~" TargetMode="External"/><Relationship Id="rId13" Type="http://schemas.openxmlformats.org/officeDocument/2006/relationships/hyperlink" Target="mailto:JamesA_Cobb@outlook.com?subject=CEI%20Film%20Competition" TargetMode="External"/><Relationship Id="rId18" Type="http://schemas.openxmlformats.org/officeDocument/2006/relationships/hyperlink" Target="mailto:benvenma@udmercy.edu?subject=Video%20Interview%20Request" TargetMode="External"/><Relationship Id="rId3" Type="http://schemas.openxmlformats.org/officeDocument/2006/relationships/webSettings" Target="webSettings.xml"/><Relationship Id="rId21" Type="http://schemas.openxmlformats.org/officeDocument/2006/relationships/hyperlink" Target="http://www.mmsend73.com/link.cfm?r=K7veWDhUnjwju2mHL2RYcg~~&amp;pe=H3p5_GgAtY86MhhtqvdLToNKNIrwe_GL8oA10TfSGXJRqXg2Q5lKZXYQAe_ry5G8YGxcywLBkGmMqeFOLWb5vw~~&amp;t=sQMwLTTC-fwQ_bsgVPwfiA~~" TargetMode="External"/><Relationship Id="rId7" Type="http://schemas.openxmlformats.org/officeDocument/2006/relationships/hyperlink" Target="http://www.mmsend73.com/link.cfm?r=K7veWDhUnjwju2mHL2RYcg~~&amp;pe=HeFHsSNYhx-6RTw2TANlp0AyIJ50aXnQ3Woif6OVSq0rVJHEI1sZ6sgcqwZ77d9_CBHrsNES2klzAtVQHCDN4g~~&amp;t=sQMwLTTC-fwQ_bsgVPwfiA~~" TargetMode="External"/><Relationship Id="rId12" Type="http://schemas.openxmlformats.org/officeDocument/2006/relationships/hyperlink" Target="mailto:soobare@uncg.edu?subject=CEI%20Film%20Competition" TargetMode="External"/><Relationship Id="rId17" Type="http://schemas.openxmlformats.org/officeDocument/2006/relationships/hyperlink" Target="http://www.mmsend73.com/link.cfm?r=K7veWDhUnjwju2mHL2RYcg~~&amp;pe=O2d7pg4Knfbg5ztCSynU41_W5RbRlST3GlOh_oMavFZRz1RN-a3uP5bKVODC-Pb3pbS6N4idxKyvnjK8wHe52Q~~&amp;t=sQMwLTTC-fwQ_bsgVPwfi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msend73.com/link.cfm?r=K7veWDhUnjwju2mHL2RYcg~~&amp;pe=PuC7UZlsFH5m1bykp_6-PEPQJJxSxyWxc4dFnuL4QHVsMdp-uiOjjedK32y3rEKSjkejaWaNW1fL5mQC5Kl3kg~~&amp;t=sQMwLTTC-fwQ_bsgVPwfiA~~" TargetMode="External"/><Relationship Id="rId20" Type="http://schemas.openxmlformats.org/officeDocument/2006/relationships/hyperlink" Target="http://www.mmsend73.com/link.cfm?r=K7veWDhUnjwju2mHL2RYcg~~&amp;pe=2o7omykF-ppCQcWmldMTDD9Fv-tSXl1HeNkfEw8uFEE4f8AFW27FCbrpNhlB9vrmgnUwr6cXZAOovmUQCtLtdA~~&amp;t=sQMwLTTC-fwQ_bsgVPwfiA~~"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mmsend73.com/link.cfm?r=K7veWDhUnjwju2mHL2RYcg~~&amp;pe=Oz8FOuLzFfNGHqNESJtafSOVacjHBhvmR-U8jtgBrPhE4TRFEjmsTrDnCAwf-dSLXqGEePMtLxMAmmols3e_kQ~~&amp;t=sQMwLTTC-fwQ_bsgVPwfiA~~"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mmsend73.com/link.cfm?r=K7veWDhUnjwju2mHL2RYcg~~&amp;pe=L6-oaTRYsMBrFdGOZzw45HJoxhf4vYTJs8-gWuJ47EOMPmocU6np9qslA_g4s9OZJtdiDw_Jotkk5j1GT8qD9A~~&amp;t=sQMwLTTC-fwQ_bsgVPwfiA~~" TargetMode="External"/><Relationship Id="rId23" Type="http://schemas.openxmlformats.org/officeDocument/2006/relationships/hyperlink" Target="http://www.mmsend73.com/link.cfm?r=K7veWDhUnjwju2mHL2RYcg~~&amp;pe=ZOtZh2GUf5703_q2aicn0Ee1lDHMFVdVF3YJDwQ4RUuY-4fJf5wd8Ksi7xkGtYc_kyNTzuX9ct2-z8Adjkvh9A~~&amp;t=sQMwLTTC-fwQ_bsgVPwfiA~~" TargetMode="External"/><Relationship Id="rId10" Type="http://schemas.openxmlformats.org/officeDocument/2006/relationships/hyperlink" Target="mailto:jlg459@cornell.edu?subject=San%20Diego%20Meeting%20Inquiry" TargetMode="External"/><Relationship Id="rId19" Type="http://schemas.openxmlformats.org/officeDocument/2006/relationships/hyperlink" Target="mailto:alexander.orlov@stonybrook.edu?subject=Workshop%20Inquiry" TargetMode="External"/><Relationship Id="rId4" Type="http://schemas.openxmlformats.org/officeDocument/2006/relationships/hyperlink" Target="http://www.mmsend73.com/link.cfm?r=K7veWDhUnjwju2mHL2RYcg~~&amp;pe=1aIdIdDIppTLtZ7xFDshMt8cmY37yl21ieSzrhOwM7fJvAUy1ayHUrjbFCtiqR7D8iKAMSoRlqFw2QJZ3o8Gkw~~&amp;t=sQMwLTTC-fwQ_bsgVPwfiA~~" TargetMode="External"/><Relationship Id="rId9" Type="http://schemas.openxmlformats.org/officeDocument/2006/relationships/hyperlink" Target="http://www.mmsend73.com/link.cfm?r=K7veWDhUnjwju2mHL2RYcg~~&amp;pe=-oOc0u30sbIVeciCeQBl6p9bf1L2GmqUoMaQmdRYnWMWvc7kiv6Ah9PCIRXn31pf07un86PN93qh3En43gvrdA~~&amp;t=sQMwLTTC-fwQ_bsgVPwfiA~~" TargetMode="External"/><Relationship Id="rId14" Type="http://schemas.openxmlformats.org/officeDocument/2006/relationships/hyperlink" Target="http://www.mmsend73.com/link.cfm?r=K7veWDhUnjwju2mHL2RYcg~~&amp;pe=lX2LB93DFAjCcClpqePW07VCGMopYDXVwZoB7hsRt7Wx0Z68xaLOSyTSznaQiFu7nOv7OpJszfDvhD_J5CiOmA~~&amp;t=sQMwLTTC-fwQ_bsgVPwfiA~~" TargetMode="External"/><Relationship Id="rId22" Type="http://schemas.openxmlformats.org/officeDocument/2006/relationships/hyperlink" Target="mailto:soobare@uncg.edu?subject=Spring%202020%20Symposium%20Pro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Savara, Aditya Ashi</dc:creator>
  <cp:keywords/>
  <dc:description/>
  <cp:lastModifiedBy>Savara, Aditya Ashi</cp:lastModifiedBy>
  <cp:revision>1</cp:revision>
  <dcterms:created xsi:type="dcterms:W3CDTF">2019-01-19T14:04:00Z</dcterms:created>
  <dcterms:modified xsi:type="dcterms:W3CDTF">2019-01-19T14:04:00Z</dcterms:modified>
</cp:coreProperties>
</file>